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09B2" w14:textId="77777777" w:rsidR="00725CCC" w:rsidRPr="00725CCC" w:rsidRDefault="00725CCC" w:rsidP="003A749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cs="CIDFont+F1"/>
          <w:b/>
          <w:bCs/>
          <w:color w:val="auto"/>
          <w:lang w:bidi="he-IL"/>
        </w:rPr>
      </w:pPr>
      <w:r w:rsidRPr="00725CCC">
        <w:rPr>
          <w:rFonts w:ascii="CIDFont+F1" w:cs="CIDFont+F1"/>
          <w:b/>
          <w:bCs/>
          <w:color w:val="auto"/>
          <w:lang w:bidi="he-IL"/>
        </w:rPr>
        <w:t>Minist</w:t>
      </w:r>
      <w:r w:rsidRPr="00725CCC">
        <w:rPr>
          <w:rFonts w:ascii="CIDFont+F1" w:cs="CIDFont+F1" w:hint="cs"/>
          <w:b/>
          <w:bCs/>
          <w:color w:val="auto"/>
          <w:lang w:bidi="he-IL"/>
        </w:rPr>
        <w:t>è</w:t>
      </w:r>
      <w:r w:rsidRPr="00725CCC">
        <w:rPr>
          <w:rFonts w:ascii="CIDFont+F1" w:cs="CIDFont+F1"/>
          <w:b/>
          <w:bCs/>
          <w:color w:val="auto"/>
          <w:lang w:bidi="he-IL"/>
        </w:rPr>
        <w:t>re de l</w:t>
      </w:r>
      <w:r w:rsidRPr="00725CCC">
        <w:rPr>
          <w:rFonts w:ascii="CIDFont+F1" w:cs="CIDFont+F1" w:hint="cs"/>
          <w:b/>
          <w:bCs/>
          <w:color w:val="auto"/>
          <w:lang w:bidi="he-IL"/>
        </w:rPr>
        <w:t>’</w:t>
      </w:r>
      <w:r w:rsidRPr="00725CCC">
        <w:rPr>
          <w:rFonts w:ascii="CIDFont+F1" w:cs="CIDFont+F1"/>
          <w:b/>
          <w:bCs/>
          <w:color w:val="auto"/>
          <w:lang w:bidi="he-IL"/>
        </w:rPr>
        <w:t>Enseignement Sup</w:t>
      </w:r>
      <w:r w:rsidRPr="00725CCC">
        <w:rPr>
          <w:rFonts w:ascii="CIDFont+F1" w:cs="CIDFont+F1" w:hint="cs"/>
          <w:b/>
          <w:bCs/>
          <w:color w:val="auto"/>
          <w:lang w:bidi="he-IL"/>
        </w:rPr>
        <w:t>é</w:t>
      </w:r>
      <w:r w:rsidRPr="00725CCC">
        <w:rPr>
          <w:rFonts w:ascii="CIDFont+F1" w:cs="CIDFont+F1"/>
          <w:b/>
          <w:bCs/>
          <w:color w:val="auto"/>
          <w:lang w:bidi="he-IL"/>
        </w:rPr>
        <w:t>rieur et de la Recherche Scientifique</w:t>
      </w:r>
    </w:p>
    <w:p w14:paraId="5A32C565" w14:textId="77777777" w:rsidR="00725CCC" w:rsidRPr="00725CCC" w:rsidRDefault="00725CCC" w:rsidP="003A749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cs="CIDFont+F1"/>
          <w:b/>
          <w:bCs/>
          <w:color w:val="auto"/>
          <w:lang w:bidi="he-IL"/>
        </w:rPr>
      </w:pPr>
      <w:r w:rsidRPr="00725CCC">
        <w:rPr>
          <w:rFonts w:ascii="CIDFont+F1" w:cs="CIDFont+F1"/>
          <w:b/>
          <w:bCs/>
          <w:color w:val="auto"/>
          <w:lang w:bidi="he-IL"/>
        </w:rPr>
        <w:t>Universit</w:t>
      </w:r>
      <w:r w:rsidRPr="00725CCC">
        <w:rPr>
          <w:rFonts w:ascii="CIDFont+F1" w:cs="CIDFont+F1" w:hint="cs"/>
          <w:b/>
          <w:bCs/>
          <w:color w:val="auto"/>
          <w:lang w:bidi="he-IL"/>
        </w:rPr>
        <w:t>é</w:t>
      </w:r>
      <w:r w:rsidRPr="00725CCC">
        <w:rPr>
          <w:rFonts w:ascii="CIDFont+F1" w:cs="CIDFont+F1"/>
          <w:b/>
          <w:bCs/>
          <w:color w:val="auto"/>
          <w:lang w:bidi="he-IL"/>
        </w:rPr>
        <w:t xml:space="preserve"> Batna 2</w:t>
      </w:r>
    </w:p>
    <w:p w14:paraId="68CBA013" w14:textId="77777777" w:rsidR="00725CCC" w:rsidRPr="00725CCC" w:rsidRDefault="00725CCC" w:rsidP="003A749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cs="CIDFont+F1"/>
          <w:b/>
          <w:bCs/>
          <w:color w:val="auto"/>
          <w:lang w:bidi="he-IL"/>
        </w:rPr>
      </w:pPr>
      <w:r w:rsidRPr="00725CCC">
        <w:rPr>
          <w:rFonts w:ascii="CIDFont+F1" w:cs="CIDFont+F1"/>
          <w:b/>
          <w:bCs/>
          <w:color w:val="auto"/>
          <w:lang w:bidi="he-IL"/>
        </w:rPr>
        <w:t>D</w:t>
      </w:r>
      <w:r w:rsidRPr="00725CCC">
        <w:rPr>
          <w:rFonts w:ascii="CIDFont+F1" w:cs="CIDFont+F1" w:hint="cs"/>
          <w:b/>
          <w:bCs/>
          <w:color w:val="auto"/>
          <w:lang w:bidi="he-IL"/>
        </w:rPr>
        <w:t>é</w:t>
      </w:r>
      <w:r w:rsidR="00B85644">
        <w:rPr>
          <w:rFonts w:ascii="CIDFont+F1" w:cs="CIDFont+F1"/>
          <w:b/>
          <w:bCs/>
          <w:color w:val="auto"/>
          <w:lang w:bidi="he-IL"/>
        </w:rPr>
        <w:t>partement de langue et litt</w:t>
      </w:r>
      <w:r w:rsidR="00B85644">
        <w:rPr>
          <w:rFonts w:ascii="CIDFont+F1" w:cs="CIDFont+F1"/>
          <w:b/>
          <w:bCs/>
          <w:color w:val="auto"/>
          <w:lang w:bidi="he-IL"/>
        </w:rPr>
        <w:t>é</w:t>
      </w:r>
      <w:r w:rsidR="00B85644">
        <w:rPr>
          <w:rFonts w:ascii="CIDFont+F1" w:cs="CIDFont+F1"/>
          <w:b/>
          <w:bCs/>
          <w:color w:val="auto"/>
          <w:lang w:bidi="he-IL"/>
        </w:rPr>
        <w:t>rature fran</w:t>
      </w:r>
      <w:r w:rsidR="00B85644">
        <w:rPr>
          <w:rFonts w:ascii="CIDFont+F1" w:cs="CIDFont+F1"/>
          <w:b/>
          <w:bCs/>
          <w:color w:val="auto"/>
          <w:lang w:bidi="he-IL"/>
        </w:rPr>
        <w:t>ç</w:t>
      </w:r>
      <w:r w:rsidR="00B85644">
        <w:rPr>
          <w:rFonts w:ascii="CIDFont+F1" w:cs="CIDFont+F1"/>
          <w:b/>
          <w:bCs/>
          <w:color w:val="auto"/>
          <w:lang w:bidi="he-IL"/>
        </w:rPr>
        <w:t>aises</w:t>
      </w:r>
    </w:p>
    <w:p w14:paraId="66C8DC1B" w14:textId="77777777" w:rsidR="00725CCC" w:rsidRDefault="00725CCC" w:rsidP="003A749C">
      <w:pPr>
        <w:jc w:val="center"/>
        <w:rPr>
          <w:rFonts w:ascii="CIDFont+F1" w:cs="CIDFont+F1"/>
          <w:b/>
          <w:bCs/>
          <w:color w:val="auto"/>
          <w:lang w:bidi="he-IL"/>
        </w:rPr>
      </w:pPr>
      <w:r w:rsidRPr="00725CCC">
        <w:rPr>
          <w:rFonts w:ascii="CIDFont+F1" w:cs="CIDFont+F1"/>
          <w:b/>
          <w:bCs/>
          <w:color w:val="auto"/>
          <w:lang w:bidi="he-IL"/>
        </w:rPr>
        <w:t xml:space="preserve">Laboratoire de recherche </w:t>
      </w:r>
      <w:r>
        <w:rPr>
          <w:rFonts w:ascii="CIDFont+F1" w:cs="CIDFont+F1"/>
          <w:b/>
          <w:bCs/>
          <w:color w:val="auto"/>
          <w:lang w:bidi="he-IL"/>
        </w:rPr>
        <w:t>LDI</w:t>
      </w:r>
      <w:r w:rsidR="003A749C">
        <w:rPr>
          <w:rFonts w:ascii="CIDFont+F1" w:cs="CIDFont+F1"/>
          <w:b/>
          <w:bCs/>
          <w:color w:val="auto"/>
          <w:lang w:bidi="he-IL"/>
        </w:rPr>
        <w:t>E</w:t>
      </w:r>
      <w:r>
        <w:rPr>
          <w:rFonts w:ascii="CIDFont+F1" w:cs="CIDFont+F1"/>
          <w:b/>
          <w:bCs/>
          <w:color w:val="auto"/>
          <w:lang w:bidi="he-IL"/>
        </w:rPr>
        <w:t>FLE</w:t>
      </w:r>
    </w:p>
    <w:p w14:paraId="42B0E488" w14:textId="77777777" w:rsidR="001C23EF" w:rsidRDefault="00460990" w:rsidP="001C23EF">
      <w:pPr>
        <w:rPr>
          <w:b/>
          <w:bCs/>
          <w:color w:val="auto"/>
          <w:sz w:val="28"/>
          <w:szCs w:val="28"/>
        </w:rPr>
      </w:pPr>
      <w:r w:rsidRPr="00460990">
        <w:rPr>
          <w:rFonts w:ascii="CIDFont+F1" w:cs="CIDFont+F1"/>
          <w:b/>
          <w:bCs/>
          <w:noProof/>
          <w:color w:val="auto"/>
          <w:lang w:eastAsia="fr-FR" w:bidi="ar-SA"/>
        </w:rPr>
        <w:drawing>
          <wp:inline distT="0" distB="0" distL="0" distR="0" wp14:anchorId="71ABAD64" wp14:editId="6227D621">
            <wp:extent cx="753081" cy="1080000"/>
            <wp:effectExtent l="0" t="0" r="0" b="0"/>
            <wp:docPr id="8" name="Image 3" descr="C:\Users\ty\Downloads\UB2 Original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\Downloads\UB2 Original siz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3EF">
        <w:rPr>
          <w:noProof/>
          <w:lang w:eastAsia="fr-FR" w:bidi="ar-SA"/>
        </w:rPr>
        <w:t xml:space="preserve">                                                                                                             </w:t>
      </w:r>
      <w:r w:rsidR="001C23EF" w:rsidRPr="001C23EF">
        <w:rPr>
          <w:noProof/>
          <w:lang w:eastAsia="fr-FR" w:bidi="ar-SA"/>
        </w:rPr>
        <w:drawing>
          <wp:inline distT="0" distB="0" distL="0" distR="0" wp14:anchorId="2D4E931F" wp14:editId="3A6ECBA7">
            <wp:extent cx="760491" cy="1078060"/>
            <wp:effectExtent l="19050" t="0" r="1509" b="0"/>
            <wp:docPr id="10" name="Image 4" descr="IDIE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IEF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51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BFE64" w14:textId="77777777" w:rsidR="00725CCC" w:rsidRDefault="00DD75E7" w:rsidP="00B85644">
      <w:pPr>
        <w:spacing w:after="0" w:line="240" w:lineRule="auto"/>
        <w:jc w:val="center"/>
        <w:rPr>
          <w:rFonts w:ascii="CIDFont+F1" w:cs="CIDFont+F1"/>
          <w:b/>
          <w:bCs/>
          <w:sz w:val="28"/>
          <w:szCs w:val="28"/>
          <w:lang w:bidi="he-IL"/>
        </w:rPr>
      </w:pPr>
      <w:r w:rsidRPr="00DD75E7">
        <w:rPr>
          <w:rFonts w:ascii="CIDFont+F1" w:cs="CIDFont+F1"/>
          <w:b/>
          <w:bCs/>
          <w:sz w:val="28"/>
          <w:szCs w:val="28"/>
          <w:lang w:bidi="he-IL"/>
        </w:rPr>
        <w:t xml:space="preserve">WEBINAIRE </w:t>
      </w:r>
      <w:r w:rsidR="002F4234">
        <w:rPr>
          <w:rFonts w:ascii="CIDFont+F1" w:cs="CIDFont+F1"/>
          <w:b/>
          <w:bCs/>
          <w:sz w:val="28"/>
          <w:szCs w:val="28"/>
          <w:lang w:bidi="he-IL"/>
        </w:rPr>
        <w:t>INTERNATIONAL</w:t>
      </w:r>
      <w:r w:rsidR="00E33000">
        <w:rPr>
          <w:rFonts w:ascii="CIDFont+F1" w:cs="CIDFont+F1"/>
          <w:b/>
          <w:bCs/>
          <w:sz w:val="28"/>
          <w:szCs w:val="28"/>
          <w:lang w:bidi="he-IL"/>
        </w:rPr>
        <w:t xml:space="preserve"> PLURIDISCIPLINAIRE</w:t>
      </w:r>
    </w:p>
    <w:p w14:paraId="739AF2A7" w14:textId="77777777" w:rsidR="005E42E6" w:rsidRDefault="005E42E6" w:rsidP="00B85644">
      <w:pPr>
        <w:spacing w:after="0" w:line="240" w:lineRule="auto"/>
        <w:jc w:val="center"/>
        <w:rPr>
          <w:rFonts w:ascii="CIDFont+F1" w:cs="CIDFont+F1"/>
          <w:b/>
          <w:bCs/>
          <w:color w:val="FF0000"/>
          <w:lang w:bidi="he-IL"/>
        </w:rPr>
      </w:pPr>
    </w:p>
    <w:p w14:paraId="1A5BF6F1" w14:textId="77777777" w:rsidR="00B85644" w:rsidRPr="00CF1077" w:rsidRDefault="00F1400E" w:rsidP="00B85644">
      <w:pPr>
        <w:spacing w:after="0" w:line="240" w:lineRule="auto"/>
        <w:jc w:val="center"/>
        <w:rPr>
          <w:rFonts w:ascii="CIDFont+F1" w:cs="CIDFont+F1"/>
          <w:b/>
          <w:bCs/>
          <w:color w:val="auto"/>
          <w:lang w:bidi="he-IL"/>
        </w:rPr>
      </w:pPr>
      <w:r>
        <w:rPr>
          <w:rFonts w:ascii="CIDFont+F1" w:cs="CIDFont+F1"/>
          <w:b/>
          <w:bCs/>
          <w:color w:val="auto"/>
          <w:lang w:bidi="he-IL"/>
        </w:rPr>
        <w:t>12 ET 13</w:t>
      </w:r>
      <w:r w:rsidR="005E42E6" w:rsidRPr="00CF1077">
        <w:rPr>
          <w:rFonts w:ascii="CIDFont+F1" w:cs="CIDFont+F1"/>
          <w:b/>
          <w:bCs/>
          <w:color w:val="auto"/>
          <w:lang w:bidi="he-IL"/>
        </w:rPr>
        <w:t xml:space="preserve"> OCTOBRE</w:t>
      </w:r>
      <w:r w:rsidR="00CF1077" w:rsidRPr="00CF1077">
        <w:rPr>
          <w:rFonts w:ascii="CIDFont+F1" w:cs="CIDFont+F1"/>
          <w:b/>
          <w:bCs/>
          <w:color w:val="auto"/>
          <w:lang w:bidi="he-IL"/>
        </w:rPr>
        <w:t xml:space="preserve"> 2021</w:t>
      </w:r>
    </w:p>
    <w:p w14:paraId="551D4235" w14:textId="77777777" w:rsidR="00B85644" w:rsidRPr="00B85644" w:rsidRDefault="00B85644" w:rsidP="00B85644">
      <w:pPr>
        <w:spacing w:after="0" w:line="240" w:lineRule="auto"/>
        <w:jc w:val="center"/>
        <w:rPr>
          <w:b/>
          <w:bCs/>
          <w:color w:val="FF0000"/>
        </w:rPr>
      </w:pPr>
    </w:p>
    <w:p w14:paraId="5E81D01B" w14:textId="77777777" w:rsidR="001C23EF" w:rsidRPr="008878D0" w:rsidRDefault="00A4022A" w:rsidP="00B85644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8878D0">
        <w:rPr>
          <w:b/>
          <w:bCs/>
          <w:color w:val="auto"/>
          <w:sz w:val="28"/>
          <w:szCs w:val="28"/>
        </w:rPr>
        <w:t>Discours de femmes et femmes dans le discours</w:t>
      </w:r>
    </w:p>
    <w:p w14:paraId="35198861" w14:textId="77777777" w:rsidR="00B85644" w:rsidRPr="008878D0" w:rsidRDefault="00B85644" w:rsidP="00B85644">
      <w:pPr>
        <w:spacing w:after="0"/>
        <w:jc w:val="center"/>
        <w:rPr>
          <w:b/>
          <w:bCs/>
          <w:color w:val="auto"/>
          <w:sz w:val="28"/>
          <w:szCs w:val="28"/>
        </w:rPr>
      </w:pPr>
    </w:p>
    <w:p w14:paraId="2F91D2A5" w14:textId="77777777" w:rsidR="00966BC0" w:rsidRPr="008878D0" w:rsidRDefault="00966BC0" w:rsidP="006E6EC5">
      <w:pPr>
        <w:spacing w:after="240"/>
        <w:jc w:val="center"/>
        <w:rPr>
          <w:b/>
          <w:bCs/>
          <w:color w:val="auto"/>
        </w:rPr>
      </w:pPr>
      <w:r w:rsidRPr="008878D0">
        <w:rPr>
          <w:b/>
          <w:bCs/>
          <w:color w:val="auto"/>
        </w:rPr>
        <w:t xml:space="preserve">Argumentaire </w:t>
      </w:r>
    </w:p>
    <w:p w14:paraId="084AE2E1" w14:textId="77777777" w:rsidR="009C3423" w:rsidRPr="008878D0" w:rsidRDefault="00A4022A" w:rsidP="00CD02DF">
      <w:pPr>
        <w:tabs>
          <w:tab w:val="left" w:pos="284"/>
        </w:tabs>
        <w:spacing w:after="0" w:line="360" w:lineRule="auto"/>
        <w:jc w:val="both"/>
        <w:rPr>
          <w:color w:val="auto"/>
        </w:rPr>
      </w:pPr>
      <w:r w:rsidRPr="008878D0">
        <w:rPr>
          <w:color w:val="auto"/>
        </w:rPr>
        <w:t>L’ethno</w:t>
      </w:r>
      <w:r w:rsidR="00150DEE" w:rsidRPr="008878D0">
        <w:rPr>
          <w:color w:val="auto"/>
        </w:rPr>
        <w:t>-socio</w:t>
      </w:r>
      <w:r w:rsidRPr="008878D0">
        <w:rPr>
          <w:color w:val="auto"/>
        </w:rPr>
        <w:t>linguistique dont l'objet est d</w:t>
      </w:r>
      <w:r w:rsidR="00B94C40" w:rsidRPr="008878D0">
        <w:rPr>
          <w:color w:val="auto"/>
        </w:rPr>
        <w:t xml:space="preserve">'examiner </w:t>
      </w:r>
      <w:proofErr w:type="gramStart"/>
      <w:r w:rsidR="00B94C40" w:rsidRPr="008878D0">
        <w:rPr>
          <w:color w:val="auto"/>
        </w:rPr>
        <w:t>les rapports existant</w:t>
      </w:r>
      <w:proofErr w:type="gramEnd"/>
      <w:r w:rsidRPr="008878D0">
        <w:rPr>
          <w:color w:val="auto"/>
        </w:rPr>
        <w:t xml:space="preserve"> entre la langue d'une part, et la société et la culture d'autre part </w:t>
      </w:r>
      <w:r w:rsidR="003B4E06" w:rsidRPr="008878D0">
        <w:rPr>
          <w:color w:val="auto"/>
        </w:rPr>
        <w:t xml:space="preserve">se soustrait </w:t>
      </w:r>
      <w:r w:rsidRPr="008878D0">
        <w:rPr>
          <w:color w:val="auto"/>
        </w:rPr>
        <w:t xml:space="preserve">d’étudier la langue comme le voulait Saussure « </w:t>
      </w:r>
      <w:r w:rsidRPr="008878D0">
        <w:rPr>
          <w:i/>
          <w:iCs/>
          <w:color w:val="auto"/>
        </w:rPr>
        <w:t>en elle-même et pour elle-même</w:t>
      </w:r>
      <w:r w:rsidRPr="008878D0">
        <w:rPr>
          <w:color w:val="auto"/>
        </w:rPr>
        <w:t xml:space="preserve"> ». </w:t>
      </w:r>
      <w:r w:rsidR="00226B2F" w:rsidRPr="008878D0">
        <w:rPr>
          <w:color w:val="auto"/>
        </w:rPr>
        <w:t>C’est à</w:t>
      </w:r>
      <w:r w:rsidR="003B4E06" w:rsidRPr="008878D0">
        <w:rPr>
          <w:color w:val="auto"/>
        </w:rPr>
        <w:t xml:space="preserve"> travers l’importance </w:t>
      </w:r>
      <w:r w:rsidR="00226B2F" w:rsidRPr="008878D0">
        <w:rPr>
          <w:color w:val="auto"/>
        </w:rPr>
        <w:t>de ces</w:t>
      </w:r>
      <w:r w:rsidR="003B4E06" w:rsidRPr="008878D0">
        <w:rPr>
          <w:color w:val="auto"/>
        </w:rPr>
        <w:t xml:space="preserve"> rapports qui existent entre culture </w:t>
      </w:r>
      <w:r w:rsidR="00226B2F" w:rsidRPr="008878D0">
        <w:rPr>
          <w:color w:val="auto"/>
        </w:rPr>
        <w:t xml:space="preserve">et langue </w:t>
      </w:r>
      <w:r w:rsidR="003B4E06" w:rsidRPr="008878D0">
        <w:rPr>
          <w:color w:val="auto"/>
        </w:rPr>
        <w:t xml:space="preserve">que </w:t>
      </w:r>
      <w:r w:rsidR="00226B2F" w:rsidRPr="008878D0">
        <w:rPr>
          <w:color w:val="auto"/>
        </w:rPr>
        <w:t xml:space="preserve">cette dernière </w:t>
      </w:r>
      <w:r w:rsidR="009C3423" w:rsidRPr="008878D0">
        <w:rPr>
          <w:color w:val="auto"/>
        </w:rPr>
        <w:t xml:space="preserve">se conçoit </w:t>
      </w:r>
      <w:r w:rsidR="00226B2F" w:rsidRPr="008878D0">
        <w:rPr>
          <w:color w:val="auto"/>
        </w:rPr>
        <w:t xml:space="preserve">comme le lieu privilégié pour saisir une grande partie des aspects socioculturels. </w:t>
      </w:r>
    </w:p>
    <w:p w14:paraId="3BEE8A89" w14:textId="77777777" w:rsidR="00597647" w:rsidRPr="00F711A1" w:rsidRDefault="008138FF" w:rsidP="00CC1D03">
      <w:pPr>
        <w:spacing w:after="0" w:line="360" w:lineRule="auto"/>
        <w:jc w:val="both"/>
        <w:rPr>
          <w:color w:val="auto"/>
        </w:rPr>
      </w:pPr>
      <w:r w:rsidRPr="008878D0">
        <w:rPr>
          <w:color w:val="auto"/>
        </w:rPr>
        <w:t>Sapir</w:t>
      </w:r>
      <w:r w:rsidR="001A74B7">
        <w:rPr>
          <w:color w:val="auto"/>
        </w:rPr>
        <w:t xml:space="preserve"> </w:t>
      </w:r>
      <w:r w:rsidR="00E86C91">
        <w:rPr>
          <w:color w:val="auto"/>
        </w:rPr>
        <w:t>(1968)</w:t>
      </w:r>
      <w:r w:rsidRPr="008878D0">
        <w:rPr>
          <w:color w:val="auto"/>
        </w:rPr>
        <w:t xml:space="preserve"> dans sa conception du langage</w:t>
      </w:r>
      <w:r w:rsidR="009A2524" w:rsidRPr="008878D0">
        <w:rPr>
          <w:color w:val="auto"/>
        </w:rPr>
        <w:t>,</w:t>
      </w:r>
      <w:r w:rsidRPr="008878D0">
        <w:rPr>
          <w:color w:val="auto"/>
        </w:rPr>
        <w:t xml:space="preserve"> le définit comme</w:t>
      </w:r>
      <w:proofErr w:type="gramStart"/>
      <w:r w:rsidRPr="008878D0">
        <w:rPr>
          <w:color w:val="auto"/>
        </w:rPr>
        <w:t xml:space="preserve"> </w:t>
      </w:r>
      <w:r w:rsidR="00221246" w:rsidRPr="008878D0">
        <w:rPr>
          <w:color w:val="auto"/>
        </w:rPr>
        <w:t>«</w:t>
      </w:r>
      <w:r w:rsidR="00226B2F" w:rsidRPr="008878D0">
        <w:rPr>
          <w:i/>
          <w:iCs/>
          <w:color w:val="auto"/>
        </w:rPr>
        <w:t>le</w:t>
      </w:r>
      <w:proofErr w:type="gramEnd"/>
      <w:r w:rsidR="00226B2F" w:rsidRPr="008878D0">
        <w:rPr>
          <w:i/>
          <w:iCs/>
          <w:color w:val="auto"/>
        </w:rPr>
        <w:t xml:space="preserve"> </w:t>
      </w:r>
      <w:r w:rsidRPr="008878D0">
        <w:rPr>
          <w:i/>
          <w:iCs/>
          <w:color w:val="auto"/>
        </w:rPr>
        <w:t>guide</w:t>
      </w:r>
      <w:r w:rsidR="00226B2F" w:rsidRPr="008878D0">
        <w:rPr>
          <w:i/>
          <w:iCs/>
          <w:color w:val="auto"/>
        </w:rPr>
        <w:t xml:space="preserve"> </w:t>
      </w:r>
      <w:r w:rsidRPr="008878D0">
        <w:rPr>
          <w:i/>
          <w:iCs/>
          <w:color w:val="auto"/>
        </w:rPr>
        <w:t>symbolique de la culture</w:t>
      </w:r>
      <w:r w:rsidR="00226B2F" w:rsidRPr="008878D0">
        <w:rPr>
          <w:color w:val="auto"/>
        </w:rPr>
        <w:t>»</w:t>
      </w:r>
      <w:r w:rsidRPr="008878D0">
        <w:rPr>
          <w:color w:val="auto"/>
        </w:rPr>
        <w:t>. Saisir un univers culturel</w:t>
      </w:r>
      <w:r w:rsidR="009B3B18" w:rsidRPr="008878D0">
        <w:rPr>
          <w:color w:val="auto"/>
        </w:rPr>
        <w:t xml:space="preserve"> ou une vision du monde</w:t>
      </w:r>
      <w:r w:rsidRPr="008878D0">
        <w:rPr>
          <w:color w:val="auto"/>
        </w:rPr>
        <w:t xml:space="preserve"> reviendrait à saisir les concepts signifiés par la langue dans un groupe social. </w:t>
      </w:r>
      <w:r w:rsidR="00CC1D03" w:rsidRPr="00F711A1">
        <w:rPr>
          <w:color w:val="auto"/>
        </w:rPr>
        <w:t>La société est conséquemment l’organisation des individus partageant les mêmes règles du langage et de compréhension du comportement culturel qui s’accumulent réciproquement. Le langage est donc à la fois culturel et social.</w:t>
      </w:r>
    </w:p>
    <w:p w14:paraId="49457778" w14:textId="77777777" w:rsidR="00597647" w:rsidRPr="00F711A1" w:rsidRDefault="00CD02DF" w:rsidP="00D45457">
      <w:pPr>
        <w:tabs>
          <w:tab w:val="left" w:pos="284"/>
        </w:tabs>
        <w:spacing w:after="0" w:line="360" w:lineRule="auto"/>
        <w:jc w:val="both"/>
        <w:rPr>
          <w:color w:val="auto"/>
        </w:rPr>
      </w:pPr>
      <w:r w:rsidRPr="00F711A1">
        <w:rPr>
          <w:color w:val="auto"/>
        </w:rPr>
        <w:tab/>
      </w:r>
      <w:r w:rsidR="00597647" w:rsidRPr="00F711A1">
        <w:rPr>
          <w:color w:val="auto"/>
        </w:rPr>
        <w:t xml:space="preserve">Or, c’est dans </w:t>
      </w:r>
      <w:r w:rsidR="00597647" w:rsidRPr="00F711A1">
        <w:rPr>
          <w:b/>
          <w:bCs/>
          <w:i/>
          <w:iCs/>
          <w:color w:val="auto"/>
        </w:rPr>
        <w:t>le discours</w:t>
      </w:r>
      <w:r w:rsidR="00597647" w:rsidRPr="00F711A1">
        <w:rPr>
          <w:color w:val="auto"/>
        </w:rPr>
        <w:t xml:space="preserve"> qui est intrinsèquement un phénomène cognitif qui implique la représentation de significations conceptuelles </w:t>
      </w:r>
      <w:r w:rsidR="00177AB8" w:rsidRPr="00F711A1">
        <w:rPr>
          <w:color w:val="auto"/>
        </w:rPr>
        <w:t xml:space="preserve">que nous découvrons </w:t>
      </w:r>
      <w:r w:rsidR="00177AB8" w:rsidRPr="00F711A1">
        <w:rPr>
          <w:b/>
          <w:bCs/>
          <w:i/>
          <w:iCs/>
          <w:color w:val="auto"/>
        </w:rPr>
        <w:t>le système de valeurs</w:t>
      </w:r>
      <w:r w:rsidR="00177AB8" w:rsidRPr="00F711A1">
        <w:rPr>
          <w:color w:val="auto"/>
        </w:rPr>
        <w:t xml:space="preserve"> sous-jace</w:t>
      </w:r>
      <w:r w:rsidR="00D45457" w:rsidRPr="00F711A1">
        <w:rPr>
          <w:color w:val="auto"/>
        </w:rPr>
        <w:t xml:space="preserve">nt imposé comme idéal de vie. </w:t>
      </w:r>
      <w:r w:rsidR="00D45457" w:rsidRPr="00F711A1">
        <w:rPr>
          <w:rFonts w:ascii="GoudyOldStyleT-Regular" w:hAnsi="GoudyOldStyleT-Regular" w:cs="GoudyOldStyleT-Regular"/>
          <w:color w:val="auto"/>
          <w:lang w:bidi="ar-SA"/>
        </w:rPr>
        <w:t>« </w:t>
      </w:r>
      <w:r w:rsidR="00D45457" w:rsidRPr="00F711A1">
        <w:rPr>
          <w:rFonts w:ascii="GoudyOldStyleT-Regular" w:hAnsi="GoudyOldStyleT-Regular" w:cs="GoudyOldStyleT-Regular"/>
          <w:i/>
          <w:iCs/>
          <w:color w:val="auto"/>
          <w:lang w:bidi="ar-SA"/>
        </w:rPr>
        <w:t>Les discours donnent voix aux conceptions culturelles et historiques de la langue, et permettent d’accéder à des systèmes socialement situés de représentations, qui peuvent être examinés à plusieurs niveaux</w:t>
      </w:r>
      <w:r w:rsidR="00D45457" w:rsidRPr="00F711A1">
        <w:rPr>
          <w:rFonts w:ascii="GoudyOldStyleT-Regular" w:hAnsi="GoudyOldStyleT-Regular" w:cs="GoudyOldStyleT-Regular"/>
          <w:color w:val="auto"/>
          <w:lang w:bidi="ar-SA"/>
        </w:rPr>
        <w:t>. »</w:t>
      </w:r>
      <w:r w:rsidR="00D45457" w:rsidRPr="00F711A1">
        <w:rPr>
          <w:rFonts w:asciiTheme="majorBidi" w:hAnsiTheme="majorBidi" w:cstheme="majorBidi"/>
          <w:color w:val="auto"/>
          <w:lang w:bidi="ar-SA"/>
        </w:rPr>
        <w:t xml:space="preserve"> (Moore et </w:t>
      </w:r>
      <w:proofErr w:type="gramStart"/>
      <w:r w:rsidR="00D45457" w:rsidRPr="00F711A1">
        <w:rPr>
          <w:rFonts w:asciiTheme="majorBidi" w:hAnsiTheme="majorBidi" w:cstheme="majorBidi"/>
          <w:color w:val="auto"/>
          <w:lang w:bidi="ar-SA"/>
        </w:rPr>
        <w:t>Py,</w:t>
      </w:r>
      <w:r w:rsidR="00D45457" w:rsidRPr="00F711A1">
        <w:rPr>
          <w:rFonts w:ascii="GoudyOldStyleT-Regular" w:hAnsi="GoudyOldStyleT-Regular" w:cs="GoudyOldStyleT-Regular"/>
          <w:color w:val="auto"/>
          <w:lang w:bidi="ar-SA"/>
        </w:rPr>
        <w:t> </w:t>
      </w:r>
      <w:r w:rsidR="00844537">
        <w:rPr>
          <w:rFonts w:asciiTheme="majorBidi" w:hAnsiTheme="majorBidi" w:cstheme="majorBidi"/>
          <w:color w:val="auto"/>
          <w:lang w:bidi="ar-SA"/>
        </w:rPr>
        <w:t xml:space="preserve"> 2008</w:t>
      </w:r>
      <w:proofErr w:type="gramEnd"/>
      <w:r w:rsidR="00844537">
        <w:rPr>
          <w:rFonts w:asciiTheme="majorBidi" w:hAnsiTheme="majorBidi" w:cstheme="majorBidi"/>
          <w:color w:val="auto"/>
          <w:lang w:bidi="ar-SA"/>
        </w:rPr>
        <w:t>, p.</w:t>
      </w:r>
      <w:r w:rsidR="00D45457" w:rsidRPr="00F711A1">
        <w:rPr>
          <w:rFonts w:asciiTheme="majorBidi" w:hAnsiTheme="majorBidi" w:cstheme="majorBidi"/>
          <w:color w:val="auto"/>
          <w:lang w:bidi="ar-SA"/>
        </w:rPr>
        <w:t xml:space="preserve"> 271)</w:t>
      </w:r>
    </w:p>
    <w:p w14:paraId="09051E4C" w14:textId="77777777" w:rsidR="00573592" w:rsidRPr="00F711A1" w:rsidRDefault="00CD02DF" w:rsidP="007D3A68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r w:rsidRPr="00F711A1">
        <w:rPr>
          <w:color w:val="auto"/>
        </w:rPr>
        <w:tab/>
      </w:r>
      <w:r w:rsidR="00CC1D03" w:rsidRPr="00F711A1">
        <w:rPr>
          <w:color w:val="auto"/>
        </w:rPr>
        <w:t>Il est question lors de cet événement, d’aborder</w:t>
      </w:r>
      <w:r w:rsidR="00337B41" w:rsidRPr="00F711A1">
        <w:rPr>
          <w:color w:val="auto"/>
        </w:rPr>
        <w:t xml:space="preserve"> une problématique culturelle </w:t>
      </w:r>
      <w:r w:rsidR="008D7830" w:rsidRPr="00F711A1">
        <w:rPr>
          <w:color w:val="auto"/>
        </w:rPr>
        <w:t xml:space="preserve">particulière </w:t>
      </w:r>
      <w:r w:rsidR="00A123D2" w:rsidRPr="00F711A1">
        <w:rPr>
          <w:color w:val="auto"/>
        </w:rPr>
        <w:t xml:space="preserve">à savoir </w:t>
      </w:r>
      <w:r w:rsidR="00A123D2" w:rsidRPr="00F711A1">
        <w:rPr>
          <w:b/>
          <w:bCs/>
          <w:i/>
          <w:iCs/>
          <w:color w:val="auto"/>
        </w:rPr>
        <w:t>la</w:t>
      </w:r>
      <w:r w:rsidR="00337B41" w:rsidRPr="00F711A1">
        <w:rPr>
          <w:b/>
          <w:bCs/>
          <w:i/>
          <w:iCs/>
          <w:color w:val="auto"/>
        </w:rPr>
        <w:t xml:space="preserve"> </w:t>
      </w:r>
      <w:r w:rsidR="00A123D2" w:rsidRPr="00F711A1">
        <w:rPr>
          <w:b/>
          <w:bCs/>
          <w:i/>
          <w:iCs/>
          <w:color w:val="auto"/>
        </w:rPr>
        <w:t xml:space="preserve">condition </w:t>
      </w:r>
      <w:r w:rsidR="00337B41" w:rsidRPr="00F711A1">
        <w:rPr>
          <w:b/>
          <w:bCs/>
          <w:i/>
          <w:iCs/>
          <w:color w:val="auto"/>
        </w:rPr>
        <w:t xml:space="preserve">et l’image de la femme </w:t>
      </w:r>
      <w:r w:rsidR="00150DEE" w:rsidRPr="00F711A1">
        <w:rPr>
          <w:color w:val="auto"/>
        </w:rPr>
        <w:t>dans les</w:t>
      </w:r>
      <w:r w:rsidR="008D7830" w:rsidRPr="00F711A1">
        <w:rPr>
          <w:color w:val="auto"/>
        </w:rPr>
        <w:t xml:space="preserve"> société</w:t>
      </w:r>
      <w:r w:rsidR="00150DEE" w:rsidRPr="00F711A1">
        <w:rPr>
          <w:color w:val="auto"/>
        </w:rPr>
        <w:t>s modernes ou traditionnelles</w:t>
      </w:r>
      <w:r w:rsidR="008D7830" w:rsidRPr="00F711A1">
        <w:rPr>
          <w:color w:val="auto"/>
        </w:rPr>
        <w:t xml:space="preserve"> </w:t>
      </w:r>
      <w:r w:rsidR="00337B41" w:rsidRPr="00F711A1">
        <w:rPr>
          <w:rFonts w:asciiTheme="majorBidi" w:hAnsiTheme="majorBidi" w:cstheme="majorBidi"/>
          <w:color w:val="auto"/>
          <w:shd w:val="clear" w:color="auto" w:fill="FFFFFF"/>
        </w:rPr>
        <w:t>en envisageant</w:t>
      </w:r>
      <w:r w:rsidR="00A123D2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8D7830" w:rsidRPr="00F711A1">
        <w:rPr>
          <w:rFonts w:asciiTheme="majorBidi" w:hAnsiTheme="majorBidi" w:cstheme="majorBidi"/>
          <w:color w:val="auto"/>
          <w:shd w:val="clear" w:color="auto" w:fill="FFFFFF"/>
        </w:rPr>
        <w:t>le discours sous toutes ses formes (médias, textes de presse, discours religieux,</w:t>
      </w:r>
      <w:r w:rsidR="00DD75E7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discours des internautes, </w:t>
      </w:r>
      <w:r w:rsidR="008D7830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conversations ordinaires, textes </w:t>
      </w:r>
      <w:r w:rsidR="00EA0D6A" w:rsidRPr="00F711A1">
        <w:rPr>
          <w:rFonts w:asciiTheme="majorBidi" w:hAnsiTheme="majorBidi" w:cstheme="majorBidi"/>
          <w:color w:val="auto"/>
          <w:shd w:val="clear" w:color="auto" w:fill="FFFFFF"/>
        </w:rPr>
        <w:t>littéraires</w:t>
      </w:r>
      <w:r w:rsidR="008D7830" w:rsidRPr="00F711A1">
        <w:rPr>
          <w:rFonts w:asciiTheme="majorBidi" w:hAnsiTheme="majorBidi" w:cstheme="majorBidi"/>
          <w:color w:val="auto"/>
          <w:shd w:val="clear" w:color="auto" w:fill="FFFFFF"/>
        </w:rPr>
        <w:t>,</w:t>
      </w:r>
      <w:r w:rsidR="00EA18D0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proverbes,</w:t>
      </w:r>
      <w:r w:rsidR="00425018">
        <w:rPr>
          <w:rFonts w:asciiTheme="majorBidi" w:hAnsiTheme="majorBidi" w:cstheme="majorBidi"/>
          <w:color w:val="auto"/>
          <w:shd w:val="clear" w:color="auto" w:fill="FFFFFF"/>
        </w:rPr>
        <w:t xml:space="preserve"> chansons,</w:t>
      </w:r>
      <w:r w:rsidR="00EA0D6A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D743AC" w:rsidRPr="00F711A1">
        <w:rPr>
          <w:rFonts w:asciiTheme="majorBidi" w:hAnsiTheme="majorBidi" w:cstheme="majorBidi"/>
          <w:color w:val="auto"/>
          <w:shd w:val="clear" w:color="auto" w:fill="FFFFFF"/>
        </w:rPr>
        <w:lastRenderedPageBreak/>
        <w:t>textes dans les manuels scolaires</w:t>
      </w:r>
      <w:r w:rsidR="00814448">
        <w:rPr>
          <w:rFonts w:asciiTheme="majorBidi" w:hAnsiTheme="majorBidi" w:cstheme="majorBidi"/>
          <w:color w:val="auto"/>
          <w:shd w:val="clear" w:color="auto" w:fill="FFFFFF"/>
        </w:rPr>
        <w:t>, etc.</w:t>
      </w:r>
      <w:r w:rsidR="00EA0D6A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) </w:t>
      </w:r>
      <w:r w:rsidR="008D7830" w:rsidRPr="00F711A1">
        <w:rPr>
          <w:rFonts w:asciiTheme="majorBidi" w:hAnsiTheme="majorBidi" w:cstheme="majorBidi"/>
          <w:color w:val="auto"/>
          <w:shd w:val="clear" w:color="auto" w:fill="FFFFFF"/>
        </w:rPr>
        <w:t>qui circule</w:t>
      </w:r>
      <w:r w:rsidR="00BE2703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7D3A68">
        <w:rPr>
          <w:rFonts w:asciiTheme="majorBidi" w:hAnsiTheme="majorBidi" w:cstheme="majorBidi"/>
          <w:color w:val="auto"/>
          <w:shd w:val="clear" w:color="auto" w:fill="FFFFFF"/>
        </w:rPr>
        <w:t xml:space="preserve">d’une part </w:t>
      </w:r>
      <w:r w:rsidR="00BE2703">
        <w:rPr>
          <w:rFonts w:asciiTheme="majorBidi" w:hAnsiTheme="majorBidi" w:cstheme="majorBidi"/>
          <w:color w:val="auto"/>
          <w:shd w:val="clear" w:color="auto" w:fill="FFFFFF"/>
        </w:rPr>
        <w:t>sur la femme</w:t>
      </w:r>
      <w:r w:rsidR="00A123D2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et d’autre part</w:t>
      </w:r>
      <w:r w:rsidR="00BE2703">
        <w:rPr>
          <w:rFonts w:asciiTheme="majorBidi" w:hAnsiTheme="majorBidi" w:cstheme="majorBidi"/>
          <w:color w:val="auto"/>
          <w:shd w:val="clear" w:color="auto" w:fill="FFFFFF"/>
        </w:rPr>
        <w:t xml:space="preserve"> sur</w:t>
      </w:r>
      <w:r w:rsidR="00A123D2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les propriétés mêmes du discours féminin. </w:t>
      </w:r>
    </w:p>
    <w:p w14:paraId="24680C13" w14:textId="77777777" w:rsidR="00B66DEC" w:rsidRPr="00F711A1" w:rsidRDefault="00CD02DF" w:rsidP="00EA18D0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r w:rsidRPr="00F711A1">
        <w:rPr>
          <w:rFonts w:asciiTheme="majorBidi" w:hAnsiTheme="majorBidi" w:cstheme="majorBidi"/>
          <w:color w:val="auto"/>
          <w:shd w:val="clear" w:color="auto" w:fill="FFFFFF"/>
        </w:rPr>
        <w:tab/>
      </w:r>
      <w:r w:rsidR="00D22652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Cette réflexion </w:t>
      </w:r>
      <w:r w:rsidR="00BA4B12" w:rsidRPr="00F711A1">
        <w:rPr>
          <w:rFonts w:asciiTheme="majorBidi" w:hAnsiTheme="majorBidi" w:cstheme="majorBidi"/>
          <w:color w:val="auto"/>
          <w:shd w:val="clear" w:color="auto" w:fill="FFFFFF"/>
        </w:rPr>
        <w:t>s’inscrit dans</w:t>
      </w:r>
      <w:r w:rsidR="001E46BF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un contexte marqué</w:t>
      </w:r>
      <w:r w:rsidR="00D22652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par « la révolution </w:t>
      </w:r>
      <w:r w:rsidR="00E123B0" w:rsidRPr="00F711A1">
        <w:rPr>
          <w:rFonts w:asciiTheme="majorBidi" w:hAnsiTheme="majorBidi" w:cstheme="majorBidi"/>
          <w:color w:val="auto"/>
          <w:shd w:val="clear" w:color="auto" w:fill="FFFFFF"/>
        </w:rPr>
        <w:t>féministe</w:t>
      </w:r>
      <w:r w:rsidR="00D22652" w:rsidRPr="00F711A1">
        <w:rPr>
          <w:rFonts w:asciiTheme="majorBidi" w:hAnsiTheme="majorBidi" w:cstheme="majorBidi"/>
          <w:color w:val="auto"/>
          <w:shd w:val="clear" w:color="auto" w:fill="FFFFFF"/>
        </w:rPr>
        <w:t> »</w:t>
      </w:r>
      <w:r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qui a abouti</w:t>
      </w:r>
      <w:r w:rsidR="00D22652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Pr="00F711A1">
        <w:rPr>
          <w:rFonts w:asciiTheme="majorBidi" w:hAnsiTheme="majorBidi" w:cstheme="majorBidi"/>
          <w:color w:val="auto"/>
          <w:shd w:val="clear" w:color="auto" w:fill="FFFFFF"/>
        </w:rPr>
        <w:t>à des changements notables du</w:t>
      </w:r>
      <w:r w:rsidR="006217C3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Pr="00F711A1">
        <w:rPr>
          <w:rFonts w:asciiTheme="majorBidi" w:hAnsiTheme="majorBidi" w:cstheme="majorBidi"/>
          <w:color w:val="auto"/>
          <w:shd w:val="clear" w:color="auto" w:fill="FFFFFF"/>
        </w:rPr>
        <w:t>rôle et du</w:t>
      </w:r>
      <w:r w:rsidR="006217C3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Pr="00F711A1">
        <w:rPr>
          <w:rFonts w:asciiTheme="majorBidi" w:hAnsiTheme="majorBidi" w:cstheme="majorBidi"/>
          <w:color w:val="auto"/>
          <w:shd w:val="clear" w:color="auto" w:fill="FFFFFF"/>
        </w:rPr>
        <w:t>statut</w:t>
      </w:r>
      <w:r w:rsidR="006217C3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féminins dans le monde contemporain</w:t>
      </w:r>
      <w:r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. </w:t>
      </w:r>
      <w:r w:rsidR="00BA4B12" w:rsidRPr="00F711A1">
        <w:rPr>
          <w:rFonts w:asciiTheme="majorBidi" w:hAnsiTheme="majorBidi" w:cstheme="majorBidi"/>
          <w:color w:val="auto"/>
          <w:shd w:val="clear" w:color="auto" w:fill="FFFFFF"/>
        </w:rPr>
        <w:t>L</w:t>
      </w:r>
      <w:r w:rsidR="00B66DEC" w:rsidRPr="00F711A1">
        <w:rPr>
          <w:rFonts w:asciiTheme="majorBidi" w:hAnsiTheme="majorBidi" w:cstheme="majorBidi"/>
          <w:color w:val="auto"/>
          <w:shd w:val="clear" w:color="auto" w:fill="FFFFFF"/>
        </w:rPr>
        <w:t>es revendicati</w:t>
      </w:r>
      <w:r w:rsidR="00BA4B12" w:rsidRPr="00F711A1">
        <w:rPr>
          <w:rFonts w:asciiTheme="majorBidi" w:hAnsiTheme="majorBidi" w:cstheme="majorBidi"/>
          <w:color w:val="auto"/>
          <w:shd w:val="clear" w:color="auto" w:fill="FFFFFF"/>
        </w:rPr>
        <w:t>ons féministes portées par des</w:t>
      </w:r>
      <w:r w:rsidR="00B66DEC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mouve</w:t>
      </w:r>
      <w:r w:rsidR="005E7DA6" w:rsidRPr="00F711A1">
        <w:rPr>
          <w:rFonts w:asciiTheme="majorBidi" w:hAnsiTheme="majorBidi" w:cstheme="majorBidi"/>
          <w:color w:val="auto"/>
          <w:shd w:val="clear" w:color="auto" w:fill="FFFFFF"/>
        </w:rPr>
        <w:t>ments associatifs</w:t>
      </w:r>
      <w:r w:rsidR="00BA4B12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prennent de</w:t>
      </w:r>
      <w:r w:rsidR="00B66DEC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plus</w:t>
      </w:r>
      <w:r w:rsidR="00BA4B12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en plus </w:t>
      </w:r>
      <w:r w:rsidR="00B66DEC" w:rsidRPr="00F711A1">
        <w:rPr>
          <w:rFonts w:asciiTheme="majorBidi" w:hAnsiTheme="majorBidi" w:cstheme="majorBidi"/>
          <w:color w:val="auto"/>
          <w:shd w:val="clear" w:color="auto" w:fill="FFFFFF"/>
        </w:rPr>
        <w:t>d’ampleur à travers le monde</w:t>
      </w:r>
      <w:r w:rsidR="00BA4B12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et tendent</w:t>
      </w:r>
      <w:r w:rsidR="00BE71A3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vers l’affirmation</w:t>
      </w:r>
      <w:r w:rsidR="00725CCC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des droits de la femme : sa visibilité,</w:t>
      </w:r>
      <w:r w:rsidR="00BA4B12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180054" w:rsidRPr="00F711A1">
        <w:rPr>
          <w:rFonts w:asciiTheme="majorBidi" w:hAnsiTheme="majorBidi" w:cstheme="majorBidi"/>
          <w:color w:val="auto"/>
          <w:shd w:val="clear" w:color="auto" w:fill="FFFFFF"/>
        </w:rPr>
        <w:t>l’égalité des salaires</w:t>
      </w:r>
      <w:r w:rsidR="00EA18D0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, </w:t>
      </w:r>
      <w:r w:rsidR="00BA4B12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le </w:t>
      </w:r>
      <w:r w:rsidR="00180054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respect de son corps par </w:t>
      </w:r>
      <w:r w:rsidR="00BE71A3" w:rsidRPr="00F711A1">
        <w:rPr>
          <w:rFonts w:asciiTheme="majorBidi" w:hAnsiTheme="majorBidi" w:cstheme="majorBidi"/>
          <w:color w:val="auto"/>
          <w:shd w:val="clear" w:color="auto" w:fill="FFFFFF"/>
        </w:rPr>
        <w:t>une « </w:t>
      </w:r>
      <w:proofErr w:type="spellStart"/>
      <w:r w:rsidR="00BE71A3" w:rsidRPr="00F711A1">
        <w:rPr>
          <w:rFonts w:asciiTheme="majorBidi" w:hAnsiTheme="majorBidi" w:cstheme="majorBidi"/>
          <w:color w:val="auto"/>
          <w:shd w:val="clear" w:color="auto" w:fill="FFFFFF"/>
        </w:rPr>
        <w:t>désobjétisation</w:t>
      </w:r>
      <w:proofErr w:type="spellEnd"/>
      <w:r w:rsidR="00BE71A3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 » </w:t>
      </w:r>
      <w:r w:rsidR="00602527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impérative </w:t>
      </w:r>
      <w:r w:rsidR="00BE71A3" w:rsidRPr="00F711A1">
        <w:rPr>
          <w:rFonts w:asciiTheme="majorBidi" w:hAnsiTheme="majorBidi" w:cstheme="majorBidi"/>
          <w:color w:val="auto"/>
          <w:shd w:val="clear" w:color="auto" w:fill="FFFFFF"/>
        </w:rPr>
        <w:t>de sa personne</w:t>
      </w:r>
      <w:r w:rsidR="00725CCC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, </w:t>
      </w:r>
      <w:r w:rsidR="008878D0" w:rsidRPr="00F711A1">
        <w:rPr>
          <w:rFonts w:asciiTheme="majorBidi" w:hAnsiTheme="majorBidi" w:cstheme="majorBidi"/>
          <w:color w:val="auto"/>
          <w:shd w:val="clear" w:color="auto" w:fill="FFFFFF"/>
        </w:rPr>
        <w:t>en finir avec le</w:t>
      </w:r>
      <w:r w:rsidR="00E003A9">
        <w:rPr>
          <w:rFonts w:asciiTheme="majorBidi" w:hAnsiTheme="majorBidi" w:cstheme="majorBidi"/>
          <w:color w:val="auto"/>
          <w:shd w:val="clear" w:color="auto" w:fill="FFFFFF"/>
        </w:rPr>
        <w:t>s violences faites aux femmes (féminicide,</w:t>
      </w:r>
      <w:r w:rsidR="008878D0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harcèlement de tout genre</w:t>
      </w:r>
      <w:r w:rsidR="00E003A9">
        <w:rPr>
          <w:rFonts w:asciiTheme="majorBidi" w:hAnsiTheme="majorBidi" w:cstheme="majorBidi"/>
          <w:color w:val="auto"/>
          <w:shd w:val="clear" w:color="auto" w:fill="FFFFFF"/>
        </w:rPr>
        <w:t>…),</w:t>
      </w:r>
      <w:r w:rsidR="008878D0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725CCC" w:rsidRPr="00F711A1">
        <w:rPr>
          <w:rFonts w:asciiTheme="majorBidi" w:hAnsiTheme="majorBidi" w:cstheme="majorBidi"/>
          <w:color w:val="auto"/>
          <w:shd w:val="clear" w:color="auto" w:fill="FFFFFF"/>
        </w:rPr>
        <w:t>etc.</w:t>
      </w:r>
      <w:r w:rsidR="00BA4B12"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</w:p>
    <w:p w14:paraId="46A3ECCC" w14:textId="77777777" w:rsidR="0013614E" w:rsidRPr="00F711A1" w:rsidRDefault="0038046D" w:rsidP="00F711A1">
      <w:pPr>
        <w:pStyle w:val="Sansinterligne"/>
        <w:tabs>
          <w:tab w:val="left" w:pos="284"/>
        </w:tabs>
        <w:spacing w:line="360" w:lineRule="auto"/>
        <w:jc w:val="both"/>
        <w:rPr>
          <w:color w:val="auto"/>
          <w:shd w:val="clear" w:color="auto" w:fill="FFFFFF"/>
        </w:rPr>
      </w:pPr>
      <w:r w:rsidRPr="00F711A1">
        <w:rPr>
          <w:color w:val="auto"/>
          <w:shd w:val="clear" w:color="auto" w:fill="FFFFFF"/>
        </w:rPr>
        <w:tab/>
      </w:r>
      <w:r w:rsidR="00DB67D2" w:rsidRPr="00F711A1">
        <w:rPr>
          <w:color w:val="auto"/>
          <w:shd w:val="clear" w:color="auto" w:fill="FFFFFF"/>
        </w:rPr>
        <w:t>C</w:t>
      </w:r>
      <w:r w:rsidR="00F6037C">
        <w:rPr>
          <w:color w:val="auto"/>
          <w:shd w:val="clear" w:color="auto" w:fill="FFFFFF"/>
        </w:rPr>
        <w:t>e colloque</w:t>
      </w:r>
      <w:r w:rsidR="00F711A1" w:rsidRPr="00F711A1">
        <w:rPr>
          <w:color w:val="auto"/>
          <w:shd w:val="clear" w:color="auto" w:fill="FFFFFF"/>
        </w:rPr>
        <w:t>,</w:t>
      </w:r>
      <w:r w:rsidR="00573592" w:rsidRPr="00F711A1">
        <w:rPr>
          <w:color w:val="auto"/>
          <w:shd w:val="clear" w:color="auto" w:fill="FFFFFF"/>
        </w:rPr>
        <w:t xml:space="preserve"> de par son positionnement dans le vaste do</w:t>
      </w:r>
      <w:r w:rsidR="00B81D8E">
        <w:rPr>
          <w:color w:val="auto"/>
          <w:shd w:val="clear" w:color="auto" w:fill="FFFFFF"/>
        </w:rPr>
        <w:t>maine de l’analyse de</w:t>
      </w:r>
      <w:r w:rsidR="0013614E" w:rsidRPr="00F711A1">
        <w:rPr>
          <w:color w:val="auto"/>
          <w:shd w:val="clear" w:color="auto" w:fill="FFFFFF"/>
        </w:rPr>
        <w:t xml:space="preserve"> discours, cherche à privilégier la multidisciplinarité pour s’ouvrir à des réflexions de différents espaces. </w:t>
      </w:r>
    </w:p>
    <w:p w14:paraId="19C03B48" w14:textId="77777777" w:rsidR="006708F0" w:rsidRPr="00F711A1" w:rsidRDefault="006708F0" w:rsidP="00BA5663">
      <w:pPr>
        <w:pStyle w:val="Sansinterligne"/>
        <w:tabs>
          <w:tab w:val="left" w:pos="284"/>
        </w:tabs>
        <w:spacing w:line="360" w:lineRule="auto"/>
        <w:jc w:val="both"/>
        <w:rPr>
          <w:color w:val="auto"/>
          <w:shd w:val="clear" w:color="auto" w:fill="FFFFFF"/>
        </w:rPr>
      </w:pPr>
      <w:r w:rsidRPr="00F711A1">
        <w:rPr>
          <w:color w:val="auto"/>
          <w:shd w:val="clear" w:color="auto" w:fill="FFFFFF"/>
        </w:rPr>
        <w:t>Le</w:t>
      </w:r>
      <w:r w:rsidR="003E0A64" w:rsidRPr="00F711A1">
        <w:rPr>
          <w:color w:val="auto"/>
          <w:shd w:val="clear" w:color="auto" w:fill="FFFFFF"/>
        </w:rPr>
        <w:t>s propositions de c</w:t>
      </w:r>
      <w:r w:rsidR="00B85644" w:rsidRPr="00F711A1">
        <w:rPr>
          <w:color w:val="auto"/>
          <w:shd w:val="clear" w:color="auto" w:fill="FFFFFF"/>
        </w:rPr>
        <w:t>ontribution</w:t>
      </w:r>
      <w:r w:rsidR="00F711A1" w:rsidRPr="00F711A1">
        <w:rPr>
          <w:color w:val="auto"/>
          <w:shd w:val="clear" w:color="auto" w:fill="FFFFFF"/>
        </w:rPr>
        <w:t xml:space="preserve"> pourront s’inscrire en</w:t>
      </w:r>
      <w:r w:rsidRPr="00F711A1">
        <w:rPr>
          <w:color w:val="auto"/>
          <w:shd w:val="clear" w:color="auto" w:fill="FFFFFF"/>
        </w:rPr>
        <w:t xml:space="preserve"> sciences du langage, en littérature ou en didactique.    </w:t>
      </w:r>
      <w:r w:rsidR="00573592" w:rsidRPr="00F711A1">
        <w:rPr>
          <w:color w:val="auto"/>
          <w:shd w:val="clear" w:color="auto" w:fill="FFFFFF"/>
        </w:rPr>
        <w:t xml:space="preserve"> </w:t>
      </w:r>
    </w:p>
    <w:p w14:paraId="7EAF0594" w14:textId="77777777" w:rsidR="009B3B18" w:rsidRPr="00F711A1" w:rsidRDefault="006708F0" w:rsidP="006E6EC5">
      <w:pPr>
        <w:spacing w:after="120" w:line="360" w:lineRule="auto"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r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Nous invitons </w:t>
      </w:r>
      <w:r w:rsidRPr="007C00FE">
        <w:rPr>
          <w:rFonts w:asciiTheme="majorBidi" w:hAnsiTheme="majorBidi" w:cstheme="majorBidi"/>
          <w:color w:val="auto"/>
          <w:shd w:val="clear" w:color="auto" w:fill="FFFFFF"/>
        </w:rPr>
        <w:t xml:space="preserve">les </w:t>
      </w:r>
      <w:proofErr w:type="spellStart"/>
      <w:r w:rsidRPr="007C00FE">
        <w:rPr>
          <w:rFonts w:asciiTheme="majorBidi" w:hAnsiTheme="majorBidi" w:cstheme="majorBidi"/>
          <w:color w:val="auto"/>
          <w:shd w:val="clear" w:color="auto" w:fill="FFFFFF"/>
        </w:rPr>
        <w:t>chercheur</w:t>
      </w:r>
      <w:r w:rsidR="007C00FE" w:rsidRPr="007C00FE">
        <w:rPr>
          <w:rFonts w:asciiTheme="majorBidi" w:hAnsiTheme="majorBidi" w:cstheme="majorBidi"/>
          <w:color w:val="auto"/>
          <w:shd w:val="clear" w:color="auto" w:fill="FFFFFF"/>
        </w:rPr>
        <w:t>.</w:t>
      </w:r>
      <w:proofErr w:type="gramStart"/>
      <w:r w:rsidR="007C00FE" w:rsidRPr="007C00FE">
        <w:rPr>
          <w:rFonts w:asciiTheme="majorBidi" w:hAnsiTheme="majorBidi" w:cstheme="majorBidi"/>
          <w:color w:val="auto"/>
          <w:shd w:val="clear" w:color="auto" w:fill="FFFFFF"/>
        </w:rPr>
        <w:t>e.</w:t>
      </w:r>
      <w:r w:rsidR="00C178FB" w:rsidRPr="007C00FE">
        <w:rPr>
          <w:rFonts w:asciiTheme="majorBidi" w:hAnsiTheme="majorBidi" w:cstheme="majorBidi"/>
          <w:color w:val="auto"/>
          <w:shd w:val="clear" w:color="auto" w:fill="FFFFFF"/>
        </w:rPr>
        <w:t>s</w:t>
      </w:r>
      <w:proofErr w:type="spellEnd"/>
      <w:proofErr w:type="gramEnd"/>
      <w:r w:rsidRPr="007C00FE">
        <w:rPr>
          <w:rFonts w:asciiTheme="majorBidi" w:hAnsiTheme="majorBidi" w:cstheme="majorBidi"/>
          <w:color w:val="auto"/>
          <w:shd w:val="clear" w:color="auto" w:fill="FFFFFF"/>
        </w:rPr>
        <w:t xml:space="preserve"> à</w:t>
      </w:r>
      <w:r w:rsidRPr="00F711A1">
        <w:rPr>
          <w:rFonts w:asciiTheme="majorBidi" w:hAnsiTheme="majorBidi" w:cstheme="majorBidi"/>
          <w:color w:val="auto"/>
          <w:shd w:val="clear" w:color="auto" w:fill="FFFFFF"/>
        </w:rPr>
        <w:t xml:space="preserve"> soumettre des propositions portant, entre autres, sur :</w:t>
      </w:r>
    </w:p>
    <w:p w14:paraId="1B760976" w14:textId="77777777" w:rsidR="00EA18D0" w:rsidRPr="00F711A1" w:rsidRDefault="00B66DEC" w:rsidP="006E6EC5">
      <w:pPr>
        <w:spacing w:before="120"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-</w:t>
      </w:r>
      <w:r w:rsidR="00BE71A3"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 L</w:t>
      </w:r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a femme </w:t>
      </w:r>
      <w:r w:rsidR="005A6283"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dans</w:t>
      </w:r>
      <w:r w:rsidR="00BE71A3"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 les </w:t>
      </w:r>
      <w:proofErr w:type="spellStart"/>
      <w:r w:rsidR="00460990"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medias</w:t>
      </w:r>
      <w:proofErr w:type="spellEnd"/>
      <w:r w:rsidR="00460990"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 ;</w:t>
      </w:r>
    </w:p>
    <w:p w14:paraId="1A55AFBD" w14:textId="77777777" w:rsidR="00BF6D07" w:rsidRPr="00F711A1" w:rsidRDefault="00BF6D07" w:rsidP="00E11F54">
      <w:pPr>
        <w:spacing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- </w:t>
      </w:r>
      <w:proofErr w:type="gramStart"/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La  femme</w:t>
      </w:r>
      <w:proofErr w:type="gramEnd"/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 dans les manuels scolaires </w:t>
      </w:r>
    </w:p>
    <w:p w14:paraId="64439E27" w14:textId="77777777" w:rsidR="00BF6D07" w:rsidRPr="00F711A1" w:rsidRDefault="00BF6D07" w:rsidP="00E11F54">
      <w:pPr>
        <w:spacing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- La femme dans l’espace public ;  </w:t>
      </w:r>
    </w:p>
    <w:p w14:paraId="11173CBA" w14:textId="77777777" w:rsidR="001E1391" w:rsidRPr="00F711A1" w:rsidRDefault="00951833" w:rsidP="00E11F54">
      <w:pPr>
        <w:spacing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- La femme e</w:t>
      </w:r>
      <w:r w:rsidR="001E1391"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t la création artistique ; </w:t>
      </w:r>
    </w:p>
    <w:p w14:paraId="43815707" w14:textId="77777777" w:rsidR="00B66DEC" w:rsidRPr="00F711A1" w:rsidRDefault="00B66DEC" w:rsidP="00E11F54">
      <w:pPr>
        <w:spacing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- La femme </w:t>
      </w:r>
      <w:r w:rsidR="00BE71A3"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et les </w:t>
      </w:r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religion</w:t>
      </w:r>
      <w:r w:rsidR="00BE71A3"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s</w:t>
      </w:r>
      <w:r w:rsidR="00460990"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 ;</w:t>
      </w:r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 </w:t>
      </w:r>
    </w:p>
    <w:p w14:paraId="53F48EDE" w14:textId="77777777" w:rsidR="00E123B0" w:rsidRPr="00F711A1" w:rsidRDefault="009F282E" w:rsidP="00BF6D07">
      <w:pPr>
        <w:spacing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- Sentiments, attitudes et opinions des femmes</w:t>
      </w:r>
      <w:r w:rsidR="00460990"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 ;</w:t>
      </w:r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 </w:t>
      </w:r>
    </w:p>
    <w:p w14:paraId="6819C6FE" w14:textId="77777777" w:rsidR="00ED3480" w:rsidRPr="00F711A1" w:rsidRDefault="00ED3480" w:rsidP="00E11F54">
      <w:pPr>
        <w:spacing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- Le discours féministe</w:t>
      </w:r>
      <w:r w:rsidR="00460990"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 ;</w:t>
      </w:r>
    </w:p>
    <w:p w14:paraId="3FF3F124" w14:textId="77777777" w:rsidR="00D22652" w:rsidRPr="00F711A1" w:rsidRDefault="00D22652" w:rsidP="00E11F54">
      <w:pPr>
        <w:spacing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- Le parler féminin</w:t>
      </w:r>
      <w:r w:rsidR="00460990"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> ;</w:t>
      </w:r>
      <w:r w:rsidRPr="00F711A1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 </w:t>
      </w:r>
    </w:p>
    <w:p w14:paraId="0C76B704" w14:textId="77777777" w:rsidR="000F3609" w:rsidRPr="008878D0" w:rsidRDefault="00D22652" w:rsidP="00E11F54">
      <w:pPr>
        <w:spacing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8878D0">
        <w:rPr>
          <w:rFonts w:asciiTheme="majorBidi" w:hAnsiTheme="majorBidi" w:cstheme="majorBidi"/>
          <w:b/>
          <w:bCs/>
          <w:color w:val="auto"/>
          <w:shd w:val="clear" w:color="auto" w:fill="FFFFFF"/>
        </w:rPr>
        <w:t>- L’écriture féminine</w:t>
      </w:r>
      <w:r w:rsidR="00460990" w:rsidRPr="008878D0">
        <w:rPr>
          <w:rFonts w:asciiTheme="majorBidi" w:hAnsiTheme="majorBidi" w:cstheme="majorBidi"/>
          <w:b/>
          <w:bCs/>
          <w:color w:val="auto"/>
          <w:shd w:val="clear" w:color="auto" w:fill="FFFFFF"/>
        </w:rPr>
        <w:t> ;</w:t>
      </w:r>
    </w:p>
    <w:p w14:paraId="4157CC20" w14:textId="77777777" w:rsidR="00460990" w:rsidRPr="008878D0" w:rsidRDefault="000F3609" w:rsidP="00E11F54">
      <w:pPr>
        <w:spacing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8878D0">
        <w:rPr>
          <w:rFonts w:asciiTheme="majorBidi" w:hAnsiTheme="majorBidi" w:cstheme="majorBidi"/>
          <w:b/>
          <w:bCs/>
          <w:color w:val="auto"/>
          <w:shd w:val="clear" w:color="auto" w:fill="FFFFFF"/>
        </w:rPr>
        <w:t>- L’écriture inclusive</w:t>
      </w:r>
      <w:r w:rsidR="00460990" w:rsidRPr="008878D0">
        <w:rPr>
          <w:rFonts w:asciiTheme="majorBidi" w:hAnsiTheme="majorBidi" w:cstheme="majorBidi"/>
          <w:b/>
          <w:bCs/>
          <w:color w:val="auto"/>
          <w:shd w:val="clear" w:color="auto" w:fill="FFFFFF"/>
        </w:rPr>
        <w:t> ;</w:t>
      </w:r>
    </w:p>
    <w:p w14:paraId="603EBFE4" w14:textId="77777777" w:rsidR="00CF1077" w:rsidRPr="008878D0" w:rsidRDefault="00CF1077" w:rsidP="006E6EC5">
      <w:pPr>
        <w:spacing w:after="12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8878D0">
        <w:rPr>
          <w:rFonts w:asciiTheme="majorBidi" w:hAnsiTheme="majorBidi" w:cstheme="majorBidi"/>
          <w:b/>
          <w:bCs/>
          <w:color w:val="auto"/>
          <w:shd w:val="clear" w:color="auto" w:fill="FFFFFF"/>
        </w:rPr>
        <w:t>- Corpus et outils pour l’analyse du discours</w:t>
      </w:r>
      <w:r w:rsidR="005A3E37">
        <w:rPr>
          <w:rFonts w:asciiTheme="majorBidi" w:hAnsiTheme="majorBidi" w:cstheme="majorBidi"/>
          <w:b/>
          <w:bCs/>
          <w:color w:val="auto"/>
          <w:shd w:val="clear" w:color="auto" w:fill="FFFFFF"/>
        </w:rPr>
        <w:t> ;</w:t>
      </w:r>
    </w:p>
    <w:p w14:paraId="6254669E" w14:textId="77777777" w:rsidR="00394C63" w:rsidRDefault="00394C63" w:rsidP="006E6EC5">
      <w:pPr>
        <w:spacing w:before="240" w:after="12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auto"/>
          <w:shd w:val="clear" w:color="auto" w:fill="FFFFFF"/>
        </w:rPr>
        <w:t>Bibliographie</w:t>
      </w:r>
      <w:r w:rsidR="0013614E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 indicative</w:t>
      </w:r>
      <w:r>
        <w:rPr>
          <w:rFonts w:asciiTheme="majorBidi" w:hAnsiTheme="majorBidi" w:cstheme="majorBidi"/>
          <w:b/>
          <w:bCs/>
          <w:color w:val="auto"/>
          <w:shd w:val="clear" w:color="auto" w:fill="FFFFFF"/>
        </w:rPr>
        <w:t> :</w:t>
      </w:r>
    </w:p>
    <w:p w14:paraId="5AF19E9A" w14:textId="77777777" w:rsidR="009C0E22" w:rsidRPr="006E6EC5" w:rsidRDefault="0003543E" w:rsidP="00BB5F6A">
      <w:pPr>
        <w:pStyle w:val="Titre1"/>
        <w:spacing w:before="120" w:beforeAutospacing="0" w:after="120" w:afterAutospacing="0"/>
        <w:ind w:hanging="284"/>
        <w:jc w:val="both"/>
        <w:textAlignment w:val="baseline"/>
        <w:rPr>
          <w:rFonts w:asciiTheme="majorBidi" w:hAnsiTheme="majorBidi" w:cstheme="majorBidi"/>
          <w:b w:val="0"/>
          <w:bCs w:val="0"/>
          <w:sz w:val="22"/>
          <w:szCs w:val="22"/>
        </w:rPr>
      </w:pPr>
      <w:hyperlink r:id="rId10" w:history="1">
        <w:r w:rsidR="00EA7DE2" w:rsidRPr="006E6EC5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Allain, M.</w:t>
        </w:r>
        <w:r w:rsidR="009C0E22" w:rsidRPr="006E6EC5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L</w:t>
        </w:r>
        <w:r w:rsidR="00EA7DE2" w:rsidRPr="006E6EC5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  <w:r w:rsidR="009C0E22" w:rsidRPr="006E6EC5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, </w:t>
        </w:r>
      </w:hyperlink>
      <w:hyperlink r:id="rId11" w:history="1">
        <w:r w:rsidR="009C0E22" w:rsidRPr="006E6EC5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Blanc, B E., </w:t>
        </w:r>
      </w:hyperlink>
      <w:hyperlink r:id="rId12" w:history="1">
        <w:r w:rsidR="009C0E22" w:rsidRPr="006E6EC5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Renard</w:t>
        </w:r>
        <w:r w:rsidR="00EA7DE2" w:rsidRPr="006E6EC5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., J. et</w:t>
        </w:r>
        <w:r w:rsidR="009C0E22" w:rsidRPr="006E6EC5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</w:hyperlink>
      <w:r w:rsidR="009C0E22" w:rsidRPr="006E6EC5">
        <w:rPr>
          <w:rFonts w:asciiTheme="majorBidi" w:hAnsiTheme="majorBidi" w:cstheme="majorBidi"/>
          <w:b w:val="0"/>
          <w:bCs w:val="0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"https://www.payot.ch/Dynamics/Result?author=Elvan%20Zabunyan&amp;cId=0" </w:instrText>
      </w:r>
      <w:r>
        <w:fldChar w:fldCharType="separate"/>
      </w:r>
      <w:r w:rsidR="009C0E22" w:rsidRPr="006E6EC5">
        <w:rPr>
          <w:rStyle w:val="Lienhypertexte"/>
          <w:rFonts w:asciiTheme="majorBidi" w:hAnsiTheme="majorBidi" w:cstheme="majorBidi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>Zabunyan</w:t>
      </w:r>
      <w:proofErr w:type="spellEnd"/>
      <w:r w:rsidR="009C0E22" w:rsidRPr="006E6EC5">
        <w:rPr>
          <w:rStyle w:val="Lienhypertexte"/>
          <w:rFonts w:asciiTheme="majorBidi" w:hAnsiTheme="majorBidi" w:cstheme="majorBidi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, E. (2020).  </w:t>
      </w:r>
      <w:r>
        <w:rPr>
          <w:rStyle w:val="Lienhypertexte"/>
          <w:rFonts w:asciiTheme="majorBidi" w:hAnsiTheme="majorBidi" w:cstheme="majorBidi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fldChar w:fldCharType="end"/>
      </w:r>
      <w:r w:rsidR="009C0E22" w:rsidRPr="006E6EC5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Constellations subjectives pour une histoire féministe de l’art</w:t>
      </w:r>
      <w:r w:rsidR="00615533" w:rsidRPr="006E6EC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. </w:t>
      </w:r>
      <w:proofErr w:type="spellStart"/>
      <w:r w:rsidR="001660AE" w:rsidRPr="006E6EC5">
        <w:rPr>
          <w:rFonts w:asciiTheme="majorBidi" w:hAnsiTheme="majorBidi" w:cstheme="majorBidi"/>
          <w:b w:val="0"/>
          <w:bCs w:val="0"/>
          <w:sz w:val="22"/>
          <w:szCs w:val="22"/>
        </w:rPr>
        <w:t>iX</w:t>
      </w:r>
      <w:r w:rsidR="009C0E22" w:rsidRPr="006E6EC5">
        <w:rPr>
          <w:rFonts w:asciiTheme="majorBidi" w:hAnsiTheme="majorBidi" w:cstheme="majorBidi"/>
          <w:b w:val="0"/>
          <w:bCs w:val="0"/>
          <w:sz w:val="22"/>
          <w:szCs w:val="22"/>
        </w:rPr>
        <w:t>e</w:t>
      </w:r>
      <w:proofErr w:type="spellEnd"/>
      <w:r w:rsidR="00615533" w:rsidRPr="006E6EC5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  <w:r w:rsidR="009C0E22" w:rsidRPr="006E6EC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</w:p>
    <w:p w14:paraId="025E66AC" w14:textId="77777777" w:rsidR="00394C63" w:rsidRPr="006E6EC5" w:rsidRDefault="00394C63" w:rsidP="00BB5F6A">
      <w:pPr>
        <w:spacing w:before="120" w:after="120"/>
        <w:ind w:hanging="284"/>
        <w:jc w:val="both"/>
        <w:rPr>
          <w:rFonts w:asciiTheme="majorBidi" w:eastAsia="Times New Roman" w:hAnsiTheme="majorBidi" w:cstheme="majorBidi"/>
          <w:color w:val="auto"/>
          <w:sz w:val="22"/>
          <w:szCs w:val="22"/>
          <w:lang w:eastAsia="fr-FR" w:bidi="ar-SA"/>
        </w:rPr>
      </w:pP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>Charaudeau</w:t>
      </w:r>
      <w:proofErr w:type="spellEnd"/>
      <w:r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 xml:space="preserve">, P. (2021). </w:t>
      </w:r>
      <w:r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La langue n’est pas sexiste. </w:t>
      </w:r>
      <w:r w:rsidRPr="006E6EC5">
        <w:rPr>
          <w:rFonts w:asciiTheme="majorBidi" w:eastAsia="Times New Roman" w:hAnsiTheme="majorBidi" w:cstheme="majorBidi"/>
          <w:i/>
          <w:iCs/>
          <w:color w:val="auto"/>
          <w:sz w:val="22"/>
          <w:szCs w:val="22"/>
          <w:lang w:eastAsia="fr-FR" w:bidi="ar-SA"/>
        </w:rPr>
        <w:t>D’une intelligence du discours de féminisation.</w:t>
      </w:r>
      <w:r w:rsidR="00615533" w:rsidRPr="006E6EC5">
        <w:rPr>
          <w:rFonts w:asciiTheme="majorBidi" w:eastAsia="Times New Roman" w:hAnsiTheme="majorBidi" w:cstheme="majorBidi"/>
          <w:color w:val="auto"/>
          <w:sz w:val="22"/>
          <w:szCs w:val="22"/>
          <w:lang w:eastAsia="fr-FR" w:bidi="ar-SA"/>
        </w:rPr>
        <w:t xml:space="preserve"> </w:t>
      </w:r>
      <w:r w:rsidRPr="006E6EC5">
        <w:rPr>
          <w:rFonts w:asciiTheme="majorBidi" w:eastAsia="Times New Roman" w:hAnsiTheme="majorBidi" w:cstheme="majorBidi"/>
          <w:color w:val="auto"/>
          <w:sz w:val="22"/>
          <w:szCs w:val="22"/>
          <w:lang w:eastAsia="fr-FR" w:bidi="ar-SA"/>
        </w:rPr>
        <w:t>Le Bord de l’eau</w:t>
      </w:r>
      <w:r w:rsidR="00615533" w:rsidRPr="006E6EC5">
        <w:rPr>
          <w:rFonts w:asciiTheme="majorBidi" w:eastAsia="Times New Roman" w:hAnsiTheme="majorBidi" w:cstheme="majorBidi"/>
          <w:color w:val="auto"/>
          <w:sz w:val="22"/>
          <w:szCs w:val="22"/>
          <w:lang w:eastAsia="fr-FR" w:bidi="ar-SA"/>
        </w:rPr>
        <w:t>.</w:t>
      </w:r>
      <w:r w:rsidRPr="006E6EC5">
        <w:rPr>
          <w:rFonts w:asciiTheme="majorBidi" w:eastAsia="Times New Roman" w:hAnsiTheme="majorBidi" w:cstheme="majorBidi"/>
          <w:color w:val="auto"/>
          <w:sz w:val="22"/>
          <w:szCs w:val="22"/>
          <w:lang w:eastAsia="fr-FR" w:bidi="ar-SA"/>
        </w:rPr>
        <w:t> </w:t>
      </w:r>
    </w:p>
    <w:p w14:paraId="7A957719" w14:textId="77777777" w:rsidR="00D06E3F" w:rsidRPr="006E6EC5" w:rsidRDefault="00D06E3F" w:rsidP="00BB5F6A">
      <w:pPr>
        <w:spacing w:before="120" w:after="120"/>
        <w:ind w:hanging="284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</w:rPr>
      </w:pP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</w:rPr>
        <w:t>Crabbé</w:t>
      </w:r>
      <w:proofErr w:type="spellEnd"/>
      <w:r w:rsidR="00EA7DE2" w:rsidRPr="006E6EC5">
        <w:rPr>
          <w:rFonts w:asciiTheme="majorBidi" w:hAnsiTheme="majorBidi" w:cstheme="majorBidi"/>
          <w:color w:val="auto"/>
          <w:sz w:val="22"/>
          <w:szCs w:val="22"/>
        </w:rPr>
        <w:t>, B.</w:t>
      </w:r>
      <w:r w:rsidRPr="006E6EC5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</w:rPr>
        <w:t>Desfosse</w:t>
      </w:r>
      <w:proofErr w:type="spellEnd"/>
      <w:r w:rsidR="00EA7DE2" w:rsidRPr="006E6EC5">
        <w:rPr>
          <w:rFonts w:asciiTheme="majorBidi" w:hAnsiTheme="majorBidi" w:cstheme="majorBidi"/>
          <w:color w:val="auto"/>
          <w:sz w:val="22"/>
          <w:szCs w:val="22"/>
        </w:rPr>
        <w:t>, M.L.</w:t>
      </w:r>
      <w:r w:rsidRPr="006E6EC5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</w:rPr>
        <w:t>Gaiardo</w:t>
      </w:r>
      <w:proofErr w:type="spellEnd"/>
      <w:r w:rsidR="00EA7DE2" w:rsidRPr="006E6EC5">
        <w:rPr>
          <w:rFonts w:asciiTheme="majorBidi" w:hAnsiTheme="majorBidi" w:cstheme="majorBidi"/>
          <w:color w:val="auto"/>
          <w:sz w:val="22"/>
          <w:szCs w:val="22"/>
        </w:rPr>
        <w:t>, L.</w:t>
      </w:r>
      <w:r w:rsidRPr="006E6EC5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</w:rPr>
        <w:t>Verlaeckt</w:t>
      </w:r>
      <w:proofErr w:type="spellEnd"/>
      <w:r w:rsidR="00EA7DE2" w:rsidRPr="006E6EC5">
        <w:rPr>
          <w:rFonts w:asciiTheme="majorBidi" w:hAnsiTheme="majorBidi" w:cstheme="majorBidi"/>
          <w:color w:val="auto"/>
          <w:sz w:val="22"/>
          <w:szCs w:val="22"/>
        </w:rPr>
        <w:t>, G. et</w:t>
      </w:r>
      <w:r w:rsidRPr="006E6EC5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</w:rPr>
        <w:t>Wilwerth</w:t>
      </w:r>
      <w:proofErr w:type="spellEnd"/>
      <w:r w:rsidR="00EA7DE2" w:rsidRPr="006E6EC5">
        <w:rPr>
          <w:rFonts w:asciiTheme="majorBidi" w:hAnsiTheme="majorBidi" w:cstheme="majorBidi"/>
          <w:color w:val="auto"/>
          <w:sz w:val="22"/>
          <w:szCs w:val="22"/>
        </w:rPr>
        <w:t>, E. (19</w:t>
      </w:r>
      <w:r w:rsidR="00A42BA5" w:rsidRPr="006E6EC5">
        <w:rPr>
          <w:rFonts w:asciiTheme="majorBidi" w:hAnsiTheme="majorBidi" w:cstheme="majorBidi"/>
          <w:color w:val="auto"/>
          <w:sz w:val="22"/>
          <w:szCs w:val="22"/>
        </w:rPr>
        <w:t>90</w:t>
      </w:r>
      <w:r w:rsidR="00EA7DE2" w:rsidRPr="006E6EC5">
        <w:rPr>
          <w:rFonts w:asciiTheme="majorBidi" w:hAnsiTheme="majorBidi" w:cstheme="majorBidi"/>
          <w:color w:val="auto"/>
          <w:sz w:val="22"/>
          <w:szCs w:val="22"/>
        </w:rPr>
        <w:t>).</w:t>
      </w:r>
      <w:r w:rsidRPr="006E6EC5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>Les Femmes dans les livres scolaires</w:t>
      </w:r>
      <w:r w:rsidR="00EA7DE2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>.</w:t>
      </w:r>
      <w:r w:rsidR="00A42BA5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 </w:t>
      </w:r>
      <w:proofErr w:type="spellStart"/>
      <w:r w:rsidR="00A42BA5" w:rsidRPr="006E6EC5">
        <w:rPr>
          <w:rFonts w:asciiTheme="majorBidi" w:hAnsiTheme="majorBidi" w:cstheme="majorBidi"/>
          <w:color w:val="auto"/>
          <w:sz w:val="22"/>
          <w:szCs w:val="22"/>
        </w:rPr>
        <w:t>Margada</w:t>
      </w:r>
      <w:proofErr w:type="spellEnd"/>
      <w:r w:rsidR="00615533" w:rsidRPr="006E6EC5">
        <w:rPr>
          <w:rFonts w:asciiTheme="majorBidi" w:hAnsiTheme="majorBidi" w:cstheme="majorBidi"/>
          <w:color w:val="auto"/>
          <w:sz w:val="22"/>
          <w:szCs w:val="22"/>
        </w:rPr>
        <w:t>.</w:t>
      </w:r>
    </w:p>
    <w:p w14:paraId="5306F724" w14:textId="77777777" w:rsidR="00D06E3F" w:rsidRPr="006E6EC5" w:rsidRDefault="00D06E3F" w:rsidP="00BB5F6A">
      <w:pPr>
        <w:spacing w:before="120" w:after="120"/>
        <w:ind w:hanging="284"/>
        <w:jc w:val="both"/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</w:pP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</w:rPr>
        <w:t>Decroux</w:t>
      </w:r>
      <w:proofErr w:type="spellEnd"/>
      <w:r w:rsidRPr="006E6EC5">
        <w:rPr>
          <w:rFonts w:asciiTheme="majorBidi" w:hAnsiTheme="majorBidi" w:cstheme="majorBidi"/>
          <w:color w:val="auto"/>
          <w:sz w:val="22"/>
          <w:szCs w:val="22"/>
        </w:rPr>
        <w:t>-Masson</w:t>
      </w:r>
      <w:r w:rsidR="00A42BA5" w:rsidRPr="006E6EC5">
        <w:rPr>
          <w:rFonts w:asciiTheme="majorBidi" w:hAnsiTheme="majorBidi" w:cstheme="majorBidi"/>
          <w:color w:val="auto"/>
          <w:sz w:val="22"/>
          <w:szCs w:val="22"/>
        </w:rPr>
        <w:t>, A.</w:t>
      </w:r>
      <w:r w:rsidRPr="006E6EC5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A42BA5" w:rsidRPr="006E6EC5">
        <w:rPr>
          <w:rFonts w:asciiTheme="majorBidi" w:hAnsiTheme="majorBidi" w:cstheme="majorBidi"/>
          <w:color w:val="auto"/>
          <w:sz w:val="22"/>
          <w:szCs w:val="22"/>
        </w:rPr>
        <w:t>(</w:t>
      </w:r>
      <w:r w:rsidRPr="006E6EC5">
        <w:rPr>
          <w:rFonts w:asciiTheme="majorBidi" w:hAnsiTheme="majorBidi" w:cstheme="majorBidi"/>
          <w:color w:val="auto"/>
          <w:sz w:val="22"/>
          <w:szCs w:val="22"/>
        </w:rPr>
        <w:t>1979</w:t>
      </w:r>
      <w:r w:rsidR="00A42BA5" w:rsidRPr="006E6EC5">
        <w:rPr>
          <w:rFonts w:asciiTheme="majorBidi" w:hAnsiTheme="majorBidi" w:cstheme="majorBidi"/>
          <w:color w:val="auto"/>
          <w:sz w:val="22"/>
          <w:szCs w:val="22"/>
        </w:rPr>
        <w:t>).</w:t>
      </w:r>
      <w:r w:rsidRPr="006E6EC5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>Papa lit</w:t>
      </w:r>
      <w:r w:rsidR="00A42BA5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>,</w:t>
      </w:r>
      <w:r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 maman coud. Les manuels scolaires en bleu et rose</w:t>
      </w:r>
      <w:r w:rsidR="00A42BA5" w:rsidRPr="006E6EC5">
        <w:rPr>
          <w:rFonts w:asciiTheme="majorBidi" w:hAnsiTheme="majorBidi" w:cstheme="majorBidi"/>
          <w:color w:val="auto"/>
          <w:sz w:val="22"/>
          <w:szCs w:val="22"/>
        </w:rPr>
        <w:t xml:space="preserve">. </w:t>
      </w:r>
      <w:r w:rsidR="003B2FC2"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>Denoël-Gonthier</w:t>
      </w:r>
      <w:r w:rsidR="00615533"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>.</w:t>
      </w:r>
      <w:r w:rsidR="00EC4352"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 xml:space="preserve"> </w:t>
      </w:r>
    </w:p>
    <w:p w14:paraId="4D43F0A0" w14:textId="77777777" w:rsidR="00881F41" w:rsidRPr="006E6EC5" w:rsidRDefault="00881F41" w:rsidP="00BB5F6A">
      <w:pPr>
        <w:spacing w:before="120" w:after="120"/>
        <w:ind w:hanging="284"/>
        <w:jc w:val="both"/>
        <w:rPr>
          <w:rFonts w:asciiTheme="majorBidi" w:hAnsiTheme="majorBidi" w:cstheme="majorBidi"/>
          <w:color w:val="auto"/>
          <w:sz w:val="22"/>
          <w:szCs w:val="22"/>
        </w:rPr>
      </w:pP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>Déjeux</w:t>
      </w:r>
      <w:proofErr w:type="spellEnd"/>
      <w:r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 xml:space="preserve">, J. (1994). </w:t>
      </w:r>
      <w:r w:rsidR="000D265F" w:rsidRPr="006E6EC5">
        <w:rPr>
          <w:rFonts w:asciiTheme="majorBidi" w:hAnsiTheme="majorBidi" w:cstheme="majorBidi"/>
          <w:i/>
          <w:iCs/>
          <w:color w:val="auto"/>
          <w:sz w:val="22"/>
          <w:szCs w:val="22"/>
          <w:shd w:val="clear" w:color="auto" w:fill="FFFFFF"/>
        </w:rPr>
        <w:t xml:space="preserve">La littérature féminine </w:t>
      </w:r>
      <w:r w:rsidRPr="006E6EC5">
        <w:rPr>
          <w:rFonts w:asciiTheme="majorBidi" w:hAnsiTheme="majorBidi" w:cstheme="majorBidi"/>
          <w:i/>
          <w:iCs/>
          <w:color w:val="auto"/>
          <w:sz w:val="22"/>
          <w:szCs w:val="22"/>
          <w:shd w:val="clear" w:color="auto" w:fill="FFFFFF"/>
        </w:rPr>
        <w:t>de langue française Au Maghreb</w:t>
      </w:r>
      <w:r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 xml:space="preserve">. Karthala </w:t>
      </w:r>
    </w:p>
    <w:p w14:paraId="42730E14" w14:textId="77777777" w:rsidR="00CE0225" w:rsidRPr="006E6EC5" w:rsidRDefault="00EC4352" w:rsidP="00BB5F6A">
      <w:pPr>
        <w:spacing w:before="120" w:after="120"/>
        <w:ind w:hanging="284"/>
        <w:jc w:val="both"/>
        <w:rPr>
          <w:rFonts w:asciiTheme="majorBidi" w:eastAsia="Times New Roman" w:hAnsiTheme="majorBidi" w:cstheme="majorBidi"/>
          <w:color w:val="auto"/>
          <w:sz w:val="22"/>
          <w:szCs w:val="22"/>
          <w:lang w:eastAsia="fr-FR" w:bidi="ar-SA"/>
        </w:rPr>
      </w:pP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>Cromier</w:t>
      </w:r>
      <w:proofErr w:type="spellEnd"/>
      <w:r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 xml:space="preserve">, S. et </w:t>
      </w: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>Brugeilles</w:t>
      </w:r>
      <w:proofErr w:type="spellEnd"/>
      <w:r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 xml:space="preserve">. </w:t>
      </w:r>
      <w:r w:rsidR="00CE0225"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 xml:space="preserve">(2005). </w:t>
      </w:r>
      <w:r w:rsidR="00CE0225" w:rsidRPr="006E6EC5">
        <w:rPr>
          <w:rFonts w:asciiTheme="majorBidi" w:hAnsiTheme="majorBidi" w:cstheme="majorBidi"/>
          <w:i/>
          <w:iCs/>
          <w:color w:val="auto"/>
          <w:sz w:val="22"/>
          <w:szCs w:val="22"/>
          <w:shd w:val="clear" w:color="auto" w:fill="FFFFFF"/>
        </w:rPr>
        <w:t>Analyser les représentations du masculin et du féminin dans les manuels scolaires</w:t>
      </w:r>
      <w:r w:rsidR="00615533"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 xml:space="preserve">. </w:t>
      </w:r>
      <w:r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>CEPED</w:t>
      </w:r>
      <w:r w:rsidR="00615533"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 xml:space="preserve">. </w:t>
      </w:r>
      <w:r w:rsidR="00CE0225"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 xml:space="preserve"> </w:t>
      </w:r>
    </w:p>
    <w:p w14:paraId="52EFFAF1" w14:textId="77777777" w:rsidR="00B83E31" w:rsidRPr="006E6EC5" w:rsidRDefault="00A6131D" w:rsidP="00BB5F6A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Theme="majorBidi" w:hAnsiTheme="majorBidi" w:cstheme="majorBidi"/>
          <w:color w:val="auto"/>
          <w:sz w:val="22"/>
          <w:szCs w:val="22"/>
          <w:lang w:bidi="ar-SA"/>
        </w:rPr>
      </w:pPr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lastRenderedPageBreak/>
        <w:t>Labov, W.</w:t>
      </w:r>
      <w:r w:rsidR="00394C63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 </w:t>
      </w:r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(1998). </w:t>
      </w:r>
      <w:r w:rsidR="00394C63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Vers une réévaluation de l’inséc</w:t>
      </w:r>
      <w:r w:rsidR="004317BC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urité linguistique des femmes.</w:t>
      </w:r>
      <w:r w:rsidR="00E86C91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 </w:t>
      </w:r>
      <w:proofErr w:type="gramStart"/>
      <w:r w:rsidR="004317BC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Dans </w:t>
      </w:r>
      <w:r w:rsidR="00E86C91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 </w:t>
      </w:r>
      <w:proofErr w:type="spellStart"/>
      <w:r w:rsidR="00E86C91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Singy</w:t>
      </w:r>
      <w:proofErr w:type="spellEnd"/>
      <w:proofErr w:type="gramEnd"/>
      <w:r w:rsidR="004317BC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, P</w:t>
      </w:r>
      <w:r w:rsidR="00E86C91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 (</w:t>
      </w:r>
      <w:proofErr w:type="spellStart"/>
      <w:r w:rsidR="00937A70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dir</w:t>
      </w:r>
      <w:proofErr w:type="spellEnd"/>
      <w:r w:rsidR="00E86C91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.), </w:t>
      </w:r>
      <w:r w:rsidR="00E86C91" w:rsidRPr="006E6EC5">
        <w:rPr>
          <w:rFonts w:asciiTheme="majorBidi" w:hAnsiTheme="majorBidi" w:cstheme="majorBidi"/>
          <w:i/>
          <w:iCs/>
          <w:color w:val="auto"/>
          <w:sz w:val="22"/>
          <w:szCs w:val="22"/>
          <w:lang w:bidi="ar-SA"/>
        </w:rPr>
        <w:t>Les femmes et la langue : l'insécurité linguistique en question</w:t>
      </w:r>
      <w:r w:rsidR="004317BC" w:rsidRPr="006E6EC5">
        <w:rPr>
          <w:rFonts w:asciiTheme="majorBidi" w:hAnsiTheme="majorBidi" w:cstheme="majorBidi"/>
          <w:i/>
          <w:iCs/>
          <w:color w:val="auto"/>
          <w:sz w:val="22"/>
          <w:szCs w:val="22"/>
          <w:lang w:bidi="ar-SA"/>
        </w:rPr>
        <w:t xml:space="preserve"> </w:t>
      </w:r>
      <w:r w:rsidR="004317BC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(p.25-35).</w:t>
      </w:r>
      <w:r w:rsidR="00E86C91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 Lau</w:t>
      </w:r>
      <w:r w:rsidR="004317BC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sanne, Delachaux et </w:t>
      </w:r>
      <w:proofErr w:type="spellStart"/>
      <w:r w:rsidR="004317BC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Niestlé</w:t>
      </w:r>
      <w:proofErr w:type="spellEnd"/>
      <w:r w:rsidR="00E86C91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.</w:t>
      </w:r>
    </w:p>
    <w:p w14:paraId="5B7ADC0C" w14:textId="77777777" w:rsidR="0028462F" w:rsidRPr="006E6EC5" w:rsidRDefault="0028462F" w:rsidP="00BB5F6A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Theme="majorBidi" w:hAnsiTheme="majorBidi" w:cstheme="majorBidi"/>
          <w:color w:val="auto"/>
          <w:sz w:val="22"/>
          <w:szCs w:val="22"/>
          <w:lang w:bidi="ar-SA"/>
        </w:rPr>
      </w:pPr>
      <w:r w:rsidRPr="006E6EC5">
        <w:rPr>
          <w:sz w:val="22"/>
          <w:szCs w:val="22"/>
        </w:rPr>
        <w:t xml:space="preserve">Lenoble-Pinson, M. (2006). </w:t>
      </w:r>
      <w:proofErr w:type="gramStart"/>
      <w:r w:rsidRPr="006E6EC5">
        <w:rPr>
          <w:sz w:val="22"/>
          <w:szCs w:val="22"/>
        </w:rPr>
        <w:t>Chercheuse?</w:t>
      </w:r>
      <w:proofErr w:type="gramEnd"/>
      <w:r w:rsidRPr="006E6EC5">
        <w:rPr>
          <w:sz w:val="22"/>
          <w:szCs w:val="22"/>
        </w:rPr>
        <w:t xml:space="preserve"> </w:t>
      </w:r>
      <w:proofErr w:type="gramStart"/>
      <w:r w:rsidR="006F56D8" w:rsidRPr="006E6EC5">
        <w:rPr>
          <w:sz w:val="22"/>
          <w:szCs w:val="22"/>
        </w:rPr>
        <w:t>Chercheur</w:t>
      </w:r>
      <w:r w:rsidRPr="006E6EC5">
        <w:rPr>
          <w:sz w:val="22"/>
          <w:szCs w:val="22"/>
        </w:rPr>
        <w:t>?</w:t>
      </w:r>
      <w:proofErr w:type="gramEnd"/>
      <w:r w:rsidRPr="006E6EC5">
        <w:rPr>
          <w:sz w:val="22"/>
          <w:szCs w:val="22"/>
        </w:rPr>
        <w:t xml:space="preserve"> </w:t>
      </w:r>
      <w:proofErr w:type="gramStart"/>
      <w:r w:rsidR="006F56D8" w:rsidRPr="006E6EC5">
        <w:rPr>
          <w:sz w:val="22"/>
          <w:szCs w:val="22"/>
        </w:rPr>
        <w:t>Chercheure</w:t>
      </w:r>
      <w:r w:rsidRPr="006E6EC5">
        <w:rPr>
          <w:sz w:val="22"/>
          <w:szCs w:val="22"/>
        </w:rPr>
        <w:t>?</w:t>
      </w:r>
      <w:proofErr w:type="gramEnd"/>
      <w:r w:rsidRPr="006E6EC5">
        <w:rPr>
          <w:sz w:val="22"/>
          <w:szCs w:val="22"/>
        </w:rPr>
        <w:t xml:space="preserve"> Mettre au féminin les noms de métier et les titres de fonction</w:t>
      </w:r>
      <w:r w:rsidRPr="006E6EC5">
        <w:rPr>
          <w:i/>
          <w:iCs/>
          <w:sz w:val="22"/>
          <w:szCs w:val="22"/>
        </w:rPr>
        <w:t>. Revue belge de philologie et d'histoire</w:t>
      </w:r>
      <w:r w:rsidRPr="006E6EC5">
        <w:rPr>
          <w:sz w:val="22"/>
          <w:szCs w:val="22"/>
        </w:rPr>
        <w:t xml:space="preserve">, </w:t>
      </w:r>
      <w:r w:rsidR="004D0C46" w:rsidRPr="006E6EC5">
        <w:rPr>
          <w:sz w:val="22"/>
          <w:szCs w:val="22"/>
        </w:rPr>
        <w:t>3(84),</w:t>
      </w:r>
      <w:r w:rsidRPr="006E6EC5">
        <w:rPr>
          <w:sz w:val="22"/>
          <w:szCs w:val="22"/>
        </w:rPr>
        <w:t xml:space="preserve"> 637-652. </w:t>
      </w:r>
      <w:hyperlink r:id="rId13" w:history="1">
        <w:r w:rsidRPr="006E6EC5">
          <w:rPr>
            <w:rStyle w:val="Lienhypertexte"/>
            <w:sz w:val="22"/>
            <w:szCs w:val="22"/>
          </w:rPr>
          <w:t>https://www.persee.fr/doc/rbph_0035-0818_2006_num_84_3_5033</w:t>
        </w:r>
      </w:hyperlink>
      <w:r w:rsidRPr="006E6EC5">
        <w:rPr>
          <w:sz w:val="22"/>
          <w:szCs w:val="22"/>
        </w:rPr>
        <w:t xml:space="preserve"> </w:t>
      </w:r>
    </w:p>
    <w:p w14:paraId="135892CD" w14:textId="77777777" w:rsidR="00B83E31" w:rsidRPr="006E6EC5" w:rsidRDefault="0003543E" w:rsidP="00BB5F6A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Theme="majorBidi" w:hAnsiTheme="majorBidi" w:cstheme="majorBidi"/>
          <w:color w:val="auto"/>
          <w:sz w:val="22"/>
          <w:szCs w:val="22"/>
        </w:rPr>
      </w:pPr>
      <w:hyperlink r:id="rId14" w:history="1">
        <w:r w:rsidR="00B83E31" w:rsidRPr="006E6EC5">
          <w:rPr>
            <w:rStyle w:val="Lienhypertexte"/>
            <w:rFonts w:asciiTheme="majorBidi" w:hAnsiTheme="majorBidi" w:cstheme="majorBidi"/>
            <w:color w:val="auto"/>
            <w:sz w:val="22"/>
            <w:szCs w:val="22"/>
            <w:u w:val="none"/>
          </w:rPr>
          <w:t>Ferrand</w:t>
        </w:r>
      </w:hyperlink>
      <w:r w:rsidR="00B83E31" w:rsidRPr="006E6EC5">
        <w:rPr>
          <w:rStyle w:val="auteur"/>
          <w:rFonts w:asciiTheme="majorBidi" w:hAnsiTheme="majorBidi" w:cstheme="majorBidi"/>
          <w:color w:val="auto"/>
          <w:sz w:val="22"/>
          <w:szCs w:val="22"/>
        </w:rPr>
        <w:t>, M. (</w:t>
      </w:r>
      <w:r w:rsidR="00B83E31" w:rsidRPr="006E6EC5">
        <w:rPr>
          <w:rFonts w:asciiTheme="majorBidi" w:hAnsiTheme="majorBidi" w:cstheme="majorBidi"/>
          <w:color w:val="auto"/>
          <w:sz w:val="22"/>
          <w:szCs w:val="22"/>
        </w:rPr>
        <w:t xml:space="preserve">2004). </w:t>
      </w:r>
      <w:r w:rsidR="00B83E31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>Féminin Masculin</w:t>
      </w:r>
      <w:r w:rsidR="00615533" w:rsidRPr="006E6EC5">
        <w:rPr>
          <w:rFonts w:asciiTheme="majorBidi" w:hAnsiTheme="majorBidi" w:cstheme="majorBidi"/>
          <w:color w:val="auto"/>
          <w:sz w:val="22"/>
          <w:szCs w:val="22"/>
        </w:rPr>
        <w:t xml:space="preserve">. </w:t>
      </w:r>
      <w:r w:rsidR="00B83E31" w:rsidRPr="006E6EC5">
        <w:rPr>
          <w:rFonts w:asciiTheme="majorBidi" w:hAnsiTheme="majorBidi" w:cstheme="majorBidi"/>
          <w:color w:val="auto"/>
          <w:sz w:val="22"/>
          <w:szCs w:val="22"/>
        </w:rPr>
        <w:t>La Découverte</w:t>
      </w:r>
    </w:p>
    <w:p w14:paraId="48047F2A" w14:textId="77777777" w:rsidR="00655622" w:rsidRPr="006E6EC5" w:rsidRDefault="00655622" w:rsidP="00BB5F6A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color w:val="auto"/>
          <w:sz w:val="22"/>
          <w:szCs w:val="22"/>
          <w:shd w:val="clear" w:color="auto" w:fill="FFFFFF"/>
        </w:rPr>
      </w:pPr>
      <w:r w:rsidRPr="006E6EC5">
        <w:rPr>
          <w:color w:val="auto"/>
          <w:sz w:val="22"/>
          <w:szCs w:val="22"/>
          <w:shd w:val="clear" w:color="auto" w:fill="FFFFFF"/>
        </w:rPr>
        <w:t>Martini, E (</w:t>
      </w:r>
      <w:proofErr w:type="spellStart"/>
      <w:r w:rsidRPr="006E6EC5">
        <w:rPr>
          <w:color w:val="auto"/>
          <w:sz w:val="22"/>
          <w:szCs w:val="22"/>
          <w:shd w:val="clear" w:color="auto" w:fill="FFFFFF"/>
        </w:rPr>
        <w:t>dir</w:t>
      </w:r>
      <w:proofErr w:type="spellEnd"/>
      <w:r w:rsidRPr="006E6EC5">
        <w:rPr>
          <w:color w:val="auto"/>
          <w:sz w:val="22"/>
          <w:szCs w:val="22"/>
          <w:shd w:val="clear" w:color="auto" w:fill="FFFFFF"/>
        </w:rPr>
        <w:t>.). (2002).</w:t>
      </w:r>
      <w:r w:rsidRPr="006E6EC5">
        <w:rPr>
          <w:color w:val="auto"/>
          <w:sz w:val="22"/>
          <w:szCs w:val="22"/>
          <w:lang w:bidi="ar-SA"/>
        </w:rPr>
        <w:t xml:space="preserve"> </w:t>
      </w:r>
      <w:r w:rsidRPr="006E6EC5">
        <w:rPr>
          <w:rStyle w:val="Accentuation"/>
          <w:color w:val="auto"/>
          <w:sz w:val="22"/>
          <w:szCs w:val="22"/>
          <w:shd w:val="clear" w:color="auto" w:fill="FFFFFF"/>
        </w:rPr>
        <w:t>La Femme. Ce qu’en disent les religions</w:t>
      </w:r>
      <w:r w:rsidR="00B51FB8" w:rsidRPr="006E6EC5">
        <w:rPr>
          <w:color w:val="auto"/>
          <w:sz w:val="22"/>
          <w:szCs w:val="22"/>
          <w:shd w:val="clear" w:color="auto" w:fill="FFFFFF"/>
        </w:rPr>
        <w:t>. L</w:t>
      </w:r>
      <w:r w:rsidRPr="006E6EC5">
        <w:rPr>
          <w:color w:val="auto"/>
          <w:sz w:val="22"/>
          <w:szCs w:val="22"/>
          <w:shd w:val="clear" w:color="auto" w:fill="FFFFFF"/>
        </w:rPr>
        <w:t>’Atelier.</w:t>
      </w:r>
    </w:p>
    <w:p w14:paraId="6F8F4D0A" w14:textId="77777777" w:rsidR="00655622" w:rsidRPr="006E6EC5" w:rsidRDefault="00F6037C" w:rsidP="00BB5F6A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color w:val="auto"/>
          <w:sz w:val="22"/>
          <w:szCs w:val="22"/>
          <w:shd w:val="clear" w:color="auto" w:fill="FFFFFF"/>
        </w:rPr>
      </w:pPr>
      <w:proofErr w:type="spellStart"/>
      <w:r w:rsidRPr="006E6EC5">
        <w:rPr>
          <w:rFonts w:ascii="Alegreya" w:hAnsi="Alegreya"/>
          <w:color w:val="auto"/>
          <w:sz w:val="22"/>
          <w:szCs w:val="22"/>
        </w:rPr>
        <w:t>Mihindou</w:t>
      </w:r>
      <w:proofErr w:type="spellEnd"/>
      <w:r w:rsidRPr="006E6EC5">
        <w:rPr>
          <w:rFonts w:ascii="Alegreya" w:hAnsi="Alegreya"/>
          <w:color w:val="auto"/>
          <w:sz w:val="22"/>
          <w:szCs w:val="22"/>
        </w:rPr>
        <w:t xml:space="preserve">, M. </w:t>
      </w:r>
      <w:r w:rsidR="00655622" w:rsidRPr="006E6EC5">
        <w:rPr>
          <w:rFonts w:ascii="Alegreya" w:hAnsi="Alegreya"/>
          <w:color w:val="auto"/>
          <w:sz w:val="22"/>
          <w:szCs w:val="22"/>
        </w:rPr>
        <w:t>(20</w:t>
      </w:r>
      <w:r w:rsidR="00615533" w:rsidRPr="006E6EC5">
        <w:rPr>
          <w:rFonts w:ascii="Alegreya" w:hAnsi="Alegreya"/>
          <w:color w:val="auto"/>
          <w:sz w:val="22"/>
          <w:szCs w:val="22"/>
        </w:rPr>
        <w:t xml:space="preserve">14). </w:t>
      </w:r>
      <w:r w:rsidR="00655622" w:rsidRPr="006E6EC5">
        <w:rPr>
          <w:rFonts w:ascii="Alegreya" w:hAnsi="Alegreya"/>
          <w:color w:val="auto"/>
          <w:sz w:val="22"/>
          <w:szCs w:val="22"/>
        </w:rPr>
        <w:t>En finir avec le harcèlement de rue.</w:t>
      </w:r>
      <w:r w:rsidR="00615533" w:rsidRPr="006E6EC5">
        <w:rPr>
          <w:rFonts w:ascii="Alegreya" w:hAnsi="Alegreya"/>
          <w:color w:val="auto"/>
          <w:sz w:val="22"/>
          <w:szCs w:val="22"/>
        </w:rPr>
        <w:t xml:space="preserve"> </w:t>
      </w:r>
      <w:hyperlink r:id="rId15" w:history="1">
        <w:r w:rsidR="00655622" w:rsidRPr="006E6EC5">
          <w:rPr>
            <w:rStyle w:val="Lienhypertexte"/>
            <w:rFonts w:ascii="Alegreya SC" w:hAnsi="Alegreya SC"/>
            <w:i/>
            <w:iCs/>
            <w:color w:val="auto"/>
            <w:sz w:val="22"/>
            <w:szCs w:val="22"/>
            <w:u w:val="none"/>
          </w:rPr>
          <w:t>Ballast</w:t>
        </w:r>
      </w:hyperlink>
      <w:r w:rsidR="00615533" w:rsidRPr="006E6EC5">
        <w:rPr>
          <w:rStyle w:val="in-revue"/>
          <w:rFonts w:ascii="Alegreya Sans SC" w:hAnsi="Alegreya Sans SC"/>
          <w:color w:val="auto"/>
          <w:sz w:val="22"/>
          <w:szCs w:val="22"/>
        </w:rPr>
        <w:t xml:space="preserve">, 1, </w:t>
      </w:r>
      <w:r w:rsidR="00655622" w:rsidRPr="006E6EC5">
        <w:rPr>
          <w:rStyle w:val="in-revue"/>
          <w:rFonts w:ascii="Alegreya Sans SC" w:hAnsi="Alegreya Sans SC"/>
          <w:color w:val="auto"/>
          <w:sz w:val="22"/>
          <w:szCs w:val="22"/>
        </w:rPr>
        <w:t>52-63</w:t>
      </w:r>
      <w:r w:rsidR="00615533" w:rsidRPr="006E6EC5">
        <w:rPr>
          <w:rStyle w:val="in-revue"/>
          <w:rFonts w:ascii="Alegreya Sans SC" w:hAnsi="Alegreya Sans SC"/>
          <w:color w:val="auto"/>
          <w:sz w:val="22"/>
          <w:szCs w:val="22"/>
        </w:rPr>
        <w:t>.</w:t>
      </w:r>
      <w:r w:rsidR="00655622" w:rsidRPr="006E6EC5">
        <w:rPr>
          <w:rStyle w:val="in-revue"/>
          <w:rFonts w:ascii="Alegreya Sans SC" w:hAnsi="Alegreya Sans SC"/>
          <w:color w:val="auto"/>
          <w:sz w:val="22"/>
          <w:szCs w:val="22"/>
        </w:rPr>
        <w:t xml:space="preserve"> </w:t>
      </w:r>
      <w:hyperlink r:id="rId16" w:anchor="s1n2" w:history="1">
        <w:r w:rsidR="00655622" w:rsidRPr="006E6EC5">
          <w:rPr>
            <w:rStyle w:val="Lienhypertexte"/>
            <w:rFonts w:ascii="Alegreya Sans SC" w:hAnsi="Alegreya Sans SC"/>
            <w:color w:val="auto"/>
            <w:sz w:val="22"/>
            <w:szCs w:val="22"/>
          </w:rPr>
          <w:t>https://www.cairn.info/revue-ballast-2014-1-page-52.htm#s1n2</w:t>
        </w:r>
      </w:hyperlink>
      <w:r w:rsidR="00147046" w:rsidRPr="006E6EC5">
        <w:rPr>
          <w:color w:val="auto"/>
          <w:sz w:val="22"/>
          <w:szCs w:val="22"/>
        </w:rPr>
        <w:t xml:space="preserve">  </w:t>
      </w:r>
      <w:r w:rsidR="00655622" w:rsidRPr="006E6EC5">
        <w:rPr>
          <w:rStyle w:val="in-revue"/>
          <w:rFonts w:ascii="Alegreya Sans SC" w:hAnsi="Alegreya Sans SC"/>
          <w:color w:val="auto"/>
          <w:sz w:val="22"/>
          <w:szCs w:val="22"/>
        </w:rPr>
        <w:t xml:space="preserve">  </w:t>
      </w:r>
    </w:p>
    <w:p w14:paraId="678B7037" w14:textId="77777777" w:rsidR="00E86C91" w:rsidRPr="006E6EC5" w:rsidRDefault="00112CD0" w:rsidP="00BB5F6A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6E6EC5">
        <w:rPr>
          <w:rFonts w:asciiTheme="majorBidi" w:hAnsiTheme="majorBidi" w:cstheme="majorBidi"/>
          <w:color w:val="auto"/>
          <w:sz w:val="22"/>
          <w:szCs w:val="22"/>
        </w:rPr>
        <w:t>Moore</w:t>
      </w:r>
      <w:r w:rsidR="00B51FB8" w:rsidRPr="006E6EC5">
        <w:rPr>
          <w:rFonts w:asciiTheme="majorBidi" w:hAnsiTheme="majorBidi" w:cstheme="majorBidi"/>
          <w:color w:val="auto"/>
          <w:sz w:val="22"/>
          <w:szCs w:val="22"/>
        </w:rPr>
        <w:t>, D. et</w:t>
      </w:r>
      <w:r w:rsidRPr="006E6EC5">
        <w:rPr>
          <w:rFonts w:asciiTheme="majorBidi" w:hAnsiTheme="majorBidi" w:cstheme="majorBidi"/>
          <w:color w:val="auto"/>
          <w:sz w:val="22"/>
          <w:szCs w:val="22"/>
        </w:rPr>
        <w:t xml:space="preserve"> Py</w:t>
      </w:r>
      <w:r w:rsidR="00B51FB8" w:rsidRPr="006E6EC5">
        <w:rPr>
          <w:rFonts w:asciiTheme="majorBidi" w:hAnsiTheme="majorBidi" w:cstheme="majorBidi"/>
          <w:color w:val="auto"/>
          <w:sz w:val="22"/>
          <w:szCs w:val="22"/>
        </w:rPr>
        <w:t xml:space="preserve">, B. (2008). </w:t>
      </w:r>
      <w:r w:rsidR="00E86C91" w:rsidRPr="006E6EC5">
        <w:rPr>
          <w:rFonts w:asciiTheme="majorBidi" w:hAnsiTheme="majorBidi" w:cstheme="majorBidi"/>
          <w:color w:val="auto"/>
          <w:sz w:val="22"/>
          <w:szCs w:val="22"/>
        </w:rPr>
        <w:t>Discours sur les langues et</w:t>
      </w:r>
      <w:r w:rsidR="00B51FB8" w:rsidRPr="006E6EC5">
        <w:rPr>
          <w:rFonts w:asciiTheme="majorBidi" w:hAnsiTheme="majorBidi" w:cstheme="majorBidi"/>
          <w:color w:val="auto"/>
          <w:sz w:val="22"/>
          <w:szCs w:val="22"/>
        </w:rPr>
        <w:t xml:space="preserve"> représentations sociales. </w:t>
      </w:r>
      <w:r w:rsidR="00F6037C" w:rsidRPr="006E6EC5">
        <w:rPr>
          <w:rFonts w:asciiTheme="majorBidi" w:hAnsiTheme="majorBidi" w:cstheme="majorBidi"/>
          <w:color w:val="auto"/>
          <w:sz w:val="22"/>
          <w:szCs w:val="22"/>
        </w:rPr>
        <w:t xml:space="preserve">Dans </w:t>
      </w:r>
      <w:proofErr w:type="spellStart"/>
      <w:proofErr w:type="gramStart"/>
      <w:r w:rsidR="00F6037C" w:rsidRPr="006E6EC5">
        <w:rPr>
          <w:color w:val="auto"/>
          <w:sz w:val="22"/>
          <w:szCs w:val="22"/>
        </w:rPr>
        <w:t>Zarate,G</w:t>
      </w:r>
      <w:proofErr w:type="spellEnd"/>
      <w:r w:rsidR="00F6037C" w:rsidRPr="006E6EC5">
        <w:rPr>
          <w:color w:val="auto"/>
          <w:sz w:val="22"/>
          <w:szCs w:val="22"/>
        </w:rPr>
        <w:t>.</w:t>
      </w:r>
      <w:proofErr w:type="gramEnd"/>
      <w:r w:rsidR="00F6037C" w:rsidRPr="006E6EC5">
        <w:rPr>
          <w:color w:val="auto"/>
          <w:sz w:val="22"/>
          <w:szCs w:val="22"/>
        </w:rPr>
        <w:t xml:space="preserve">, Lévy, D. et </w:t>
      </w:r>
      <w:proofErr w:type="spellStart"/>
      <w:r w:rsidR="00F6037C" w:rsidRPr="006E6EC5">
        <w:rPr>
          <w:color w:val="auto"/>
          <w:sz w:val="22"/>
          <w:szCs w:val="22"/>
        </w:rPr>
        <w:t>Kramsch</w:t>
      </w:r>
      <w:proofErr w:type="spellEnd"/>
      <w:r w:rsidR="00F6037C" w:rsidRPr="006E6EC5">
        <w:rPr>
          <w:color w:val="auto"/>
          <w:sz w:val="22"/>
          <w:szCs w:val="22"/>
        </w:rPr>
        <w:t xml:space="preserve">, C </w:t>
      </w:r>
      <w:r w:rsidR="00F6037C" w:rsidRPr="006E6EC5">
        <w:rPr>
          <w:color w:val="auto"/>
          <w:sz w:val="22"/>
          <w:szCs w:val="22"/>
          <w:shd w:val="clear" w:color="auto" w:fill="FFFFFF"/>
        </w:rPr>
        <w:t>(</w:t>
      </w:r>
      <w:proofErr w:type="spellStart"/>
      <w:r w:rsidR="00F6037C" w:rsidRPr="006E6EC5">
        <w:rPr>
          <w:color w:val="auto"/>
          <w:sz w:val="22"/>
          <w:szCs w:val="22"/>
          <w:shd w:val="clear" w:color="auto" w:fill="FFFFFF"/>
        </w:rPr>
        <w:t>dir</w:t>
      </w:r>
      <w:proofErr w:type="spellEnd"/>
      <w:r w:rsidR="00F6037C" w:rsidRPr="006E6EC5">
        <w:rPr>
          <w:color w:val="auto"/>
          <w:sz w:val="22"/>
          <w:szCs w:val="22"/>
          <w:shd w:val="clear" w:color="auto" w:fill="FFFFFF"/>
        </w:rPr>
        <w:t>.)</w:t>
      </w:r>
      <w:r w:rsidR="00F6037C" w:rsidRPr="006E6EC5">
        <w:rPr>
          <w:color w:val="auto"/>
          <w:sz w:val="22"/>
          <w:szCs w:val="22"/>
        </w:rPr>
        <w:t>,</w:t>
      </w:r>
      <w:r w:rsidR="00F6037C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 </w:t>
      </w:r>
      <w:r w:rsidR="00E86C91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>Précis du pluri</w:t>
      </w:r>
      <w:r w:rsidR="00B51FB8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>linguisme et pluriculturalisme</w:t>
      </w:r>
      <w:r w:rsidR="004317BC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 </w:t>
      </w:r>
      <w:r w:rsidR="004317BC" w:rsidRPr="006E6EC5">
        <w:rPr>
          <w:rFonts w:asciiTheme="majorBidi" w:hAnsiTheme="majorBidi" w:cstheme="majorBidi"/>
          <w:color w:val="auto"/>
          <w:sz w:val="22"/>
          <w:szCs w:val="22"/>
        </w:rPr>
        <w:t>(p</w:t>
      </w:r>
      <w:r w:rsidR="00F6037C" w:rsidRPr="006E6EC5">
        <w:rPr>
          <w:rFonts w:asciiTheme="majorBidi" w:hAnsiTheme="majorBidi" w:cstheme="majorBidi"/>
          <w:color w:val="auto"/>
          <w:sz w:val="22"/>
          <w:szCs w:val="22"/>
        </w:rPr>
        <w:t>.</w:t>
      </w:r>
      <w:r w:rsidR="004317BC" w:rsidRPr="006E6EC5">
        <w:rPr>
          <w:rFonts w:asciiTheme="majorBidi" w:hAnsiTheme="majorBidi" w:cstheme="majorBidi"/>
          <w:color w:val="auto"/>
          <w:sz w:val="22"/>
          <w:szCs w:val="22"/>
        </w:rPr>
        <w:t>171-179)</w:t>
      </w:r>
      <w:r w:rsidR="00B51FB8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. </w:t>
      </w:r>
      <w:r w:rsidR="00B51FB8" w:rsidRPr="006E6EC5">
        <w:rPr>
          <w:rFonts w:asciiTheme="majorBidi" w:hAnsiTheme="majorBidi" w:cstheme="majorBidi"/>
          <w:color w:val="auto"/>
          <w:sz w:val="22"/>
          <w:szCs w:val="22"/>
        </w:rPr>
        <w:t>Archives contemporaines</w:t>
      </w:r>
      <w:r w:rsidR="00E86C91" w:rsidRPr="006E6EC5">
        <w:rPr>
          <w:rFonts w:asciiTheme="majorBidi" w:hAnsiTheme="majorBidi" w:cstheme="majorBidi"/>
          <w:color w:val="auto"/>
          <w:sz w:val="22"/>
          <w:szCs w:val="22"/>
        </w:rPr>
        <w:t>.</w:t>
      </w:r>
    </w:p>
    <w:p w14:paraId="6B5CEA49" w14:textId="77777777" w:rsidR="00D70685" w:rsidRPr="006E6EC5" w:rsidRDefault="00B83E31" w:rsidP="00BB5F6A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Theme="majorBidi" w:hAnsiTheme="majorBidi" w:cstheme="majorBidi"/>
          <w:color w:val="auto"/>
          <w:sz w:val="22"/>
          <w:szCs w:val="22"/>
          <w:lang w:bidi="ar-SA"/>
        </w:rPr>
      </w:pP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Morsly</w:t>
      </w:r>
      <w:proofErr w:type="spellEnd"/>
      <w:r w:rsidR="00F6037C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, D.</w:t>
      </w:r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 </w:t>
      </w:r>
      <w:r w:rsidR="00F6037C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(1998). </w:t>
      </w:r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Femmes algérien</w:t>
      </w:r>
      <w:r w:rsidR="00F6037C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nes et insécurité linguistique. D</w:t>
      </w:r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ans </w:t>
      </w: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Singy</w:t>
      </w:r>
      <w:proofErr w:type="spellEnd"/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 P. (éd.), </w:t>
      </w:r>
      <w:r w:rsidRPr="006E6EC5">
        <w:rPr>
          <w:rFonts w:asciiTheme="majorBidi" w:hAnsiTheme="majorBidi" w:cstheme="majorBidi"/>
          <w:i/>
          <w:iCs/>
          <w:color w:val="auto"/>
          <w:sz w:val="22"/>
          <w:szCs w:val="22"/>
          <w:lang w:bidi="ar-SA"/>
        </w:rPr>
        <w:t>Les femmes et la langue : l'insécurité linguistique en question</w:t>
      </w:r>
      <w:r w:rsidR="00F6037C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 (p.75-97).</w:t>
      </w:r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 La</w:t>
      </w:r>
      <w:r w:rsidR="00F6037C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usanne, Delachaux et </w:t>
      </w:r>
      <w:proofErr w:type="spellStart"/>
      <w:r w:rsidR="00F6037C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Niestlé</w:t>
      </w:r>
      <w:proofErr w:type="spellEnd"/>
      <w:r w:rsidR="00F6037C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.</w:t>
      </w:r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 </w:t>
      </w:r>
    </w:p>
    <w:p w14:paraId="6694D978" w14:textId="77777777" w:rsidR="0022492E" w:rsidRPr="006E6EC5" w:rsidRDefault="00C72083" w:rsidP="00BB5F6A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Theme="majorBidi" w:hAnsiTheme="majorBidi" w:cstheme="majorBidi"/>
          <w:color w:val="auto"/>
          <w:sz w:val="22"/>
          <w:szCs w:val="22"/>
          <w:lang w:bidi="ar-SA"/>
        </w:rPr>
      </w:pP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Rispail</w:t>
      </w:r>
      <w:proofErr w:type="spellEnd"/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, M. (</w:t>
      </w: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dir</w:t>
      </w:r>
      <w:proofErr w:type="spellEnd"/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.). (2014). Rôles masculin et féminins dans les usages sociaux langagiers : quelles rencontres ? Quelles fractures ? Quelles dynamiques ?</w:t>
      </w:r>
      <w:r w:rsidRPr="006E6EC5">
        <w:rPr>
          <w:color w:val="auto"/>
          <w:sz w:val="22"/>
          <w:szCs w:val="22"/>
        </w:rPr>
        <w:t xml:space="preserve"> </w:t>
      </w:r>
      <w:r w:rsidRPr="006E6EC5">
        <w:rPr>
          <w:rFonts w:asciiTheme="majorBidi" w:hAnsiTheme="majorBidi" w:cstheme="majorBidi"/>
          <w:color w:val="auto"/>
          <w:sz w:val="22"/>
          <w:szCs w:val="22"/>
        </w:rPr>
        <w:t>[</w:t>
      </w:r>
      <w:proofErr w:type="gramStart"/>
      <w:r w:rsidRPr="006E6EC5">
        <w:rPr>
          <w:rFonts w:asciiTheme="majorBidi" w:hAnsiTheme="majorBidi" w:cstheme="majorBidi"/>
          <w:color w:val="auto"/>
          <w:sz w:val="22"/>
          <w:szCs w:val="22"/>
        </w:rPr>
        <w:t>numéro</w:t>
      </w:r>
      <w:proofErr w:type="gramEnd"/>
      <w:r w:rsidRPr="006E6EC5">
        <w:rPr>
          <w:rFonts w:asciiTheme="majorBidi" w:hAnsiTheme="majorBidi" w:cstheme="majorBidi"/>
          <w:color w:val="auto"/>
          <w:sz w:val="22"/>
          <w:szCs w:val="22"/>
        </w:rPr>
        <w:t xml:space="preserve"> thématique].</w:t>
      </w:r>
      <w:r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 </w:t>
      </w:r>
      <w:r w:rsidRPr="006E6EC5">
        <w:rPr>
          <w:rFonts w:asciiTheme="majorBidi" w:hAnsiTheme="majorBidi" w:cstheme="majorBidi"/>
          <w:i/>
          <w:iCs/>
          <w:color w:val="auto"/>
          <w:sz w:val="22"/>
          <w:szCs w:val="22"/>
          <w:lang w:bidi="ar-SA"/>
        </w:rPr>
        <w:t>Socles</w:t>
      </w:r>
      <w:r w:rsidR="0022492E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, 5.</w:t>
      </w:r>
    </w:p>
    <w:p w14:paraId="7767C09C" w14:textId="77777777" w:rsidR="002728BC" w:rsidRPr="006E6EC5" w:rsidRDefault="00384BB9" w:rsidP="00BB5F6A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Theme="majorBidi" w:hAnsiTheme="majorBidi" w:cstheme="majorBidi"/>
          <w:color w:val="auto"/>
          <w:sz w:val="22"/>
          <w:szCs w:val="22"/>
          <w:lang w:bidi="ar-SA"/>
        </w:rPr>
      </w:pPr>
      <w:r w:rsidRPr="006E6EC5">
        <w:rPr>
          <w:rFonts w:asciiTheme="majorBidi" w:hAnsiTheme="majorBidi" w:cstheme="majorBidi"/>
          <w:color w:val="auto"/>
          <w:sz w:val="22"/>
          <w:szCs w:val="22"/>
        </w:rPr>
        <w:t>Bruno, P</w:t>
      </w:r>
      <w:r w:rsidR="00495DD4" w:rsidRPr="006E6EC5">
        <w:rPr>
          <w:rFonts w:asciiTheme="majorBidi" w:hAnsiTheme="majorBidi" w:cstheme="majorBidi"/>
          <w:color w:val="auto"/>
          <w:sz w:val="22"/>
          <w:szCs w:val="22"/>
        </w:rPr>
        <w:t xml:space="preserve">. et </w:t>
      </w:r>
      <w:proofErr w:type="spellStart"/>
      <w:r w:rsidR="00495DD4" w:rsidRPr="006E6EC5">
        <w:rPr>
          <w:rFonts w:asciiTheme="majorBidi" w:hAnsiTheme="majorBidi" w:cstheme="majorBidi"/>
          <w:color w:val="auto"/>
          <w:sz w:val="22"/>
          <w:szCs w:val="22"/>
        </w:rPr>
        <w:t>Butlen</w:t>
      </w:r>
      <w:proofErr w:type="spellEnd"/>
      <w:r w:rsidR="00495DD4" w:rsidRPr="006E6EC5">
        <w:rPr>
          <w:rFonts w:asciiTheme="majorBidi" w:hAnsiTheme="majorBidi" w:cstheme="majorBidi"/>
          <w:color w:val="auto"/>
          <w:sz w:val="22"/>
          <w:szCs w:val="22"/>
        </w:rPr>
        <w:t>, M.</w:t>
      </w:r>
      <w:r w:rsidRPr="006E6EC5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2728BC" w:rsidRPr="006E6EC5">
        <w:rPr>
          <w:rFonts w:asciiTheme="majorBidi" w:hAnsiTheme="majorBidi" w:cstheme="majorBidi"/>
          <w:color w:val="auto"/>
          <w:sz w:val="22"/>
          <w:szCs w:val="22"/>
        </w:rPr>
        <w:t>(2008).</w:t>
      </w:r>
      <w:r w:rsidR="00495DD4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 (</w:t>
      </w:r>
      <w:proofErr w:type="spellStart"/>
      <w:proofErr w:type="gramStart"/>
      <w:r w:rsidR="00495DD4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dir</w:t>
      </w:r>
      <w:proofErr w:type="spellEnd"/>
      <w:r w:rsidR="00495DD4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>.</w:t>
      </w:r>
      <w:proofErr w:type="gramEnd"/>
      <w:r w:rsidR="00495DD4" w:rsidRPr="006E6EC5">
        <w:rPr>
          <w:rFonts w:asciiTheme="majorBidi" w:hAnsiTheme="majorBidi" w:cstheme="majorBidi"/>
          <w:color w:val="auto"/>
          <w:sz w:val="22"/>
          <w:szCs w:val="22"/>
          <w:lang w:bidi="ar-SA"/>
        </w:rPr>
        <w:t xml:space="preserve">). </w:t>
      </w:r>
      <w:r w:rsidR="002728BC" w:rsidRPr="006E6EC5">
        <w:rPr>
          <w:rFonts w:asciiTheme="majorBidi" w:hAnsiTheme="majorBidi" w:cstheme="majorBidi"/>
          <w:color w:val="auto"/>
          <w:sz w:val="22"/>
          <w:szCs w:val="22"/>
        </w:rPr>
        <w:t xml:space="preserve"> Genre, sexisme et féminisme.</w:t>
      </w:r>
      <w:r w:rsidR="002728BC" w:rsidRPr="006E6EC5">
        <w:rPr>
          <w:sz w:val="22"/>
          <w:szCs w:val="22"/>
        </w:rPr>
        <w:t xml:space="preserve"> </w:t>
      </w:r>
      <w:r w:rsidR="002728BC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>Le français aujourd'hui</w:t>
      </w:r>
      <w:r w:rsidR="002728BC" w:rsidRPr="006E6EC5">
        <w:rPr>
          <w:rFonts w:asciiTheme="majorBidi" w:hAnsiTheme="majorBidi" w:cstheme="majorBidi"/>
          <w:color w:val="auto"/>
          <w:sz w:val="22"/>
          <w:szCs w:val="22"/>
        </w:rPr>
        <w:t xml:space="preserve">, 163. Armand Colin. </w:t>
      </w:r>
    </w:p>
    <w:p w14:paraId="62550FB7" w14:textId="77777777" w:rsidR="00E86C91" w:rsidRPr="006E6EC5" w:rsidRDefault="00E86C91" w:rsidP="00BB5F6A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color w:val="auto"/>
          <w:sz w:val="22"/>
          <w:szCs w:val="22"/>
        </w:rPr>
      </w:pPr>
      <w:r w:rsidRPr="006E6EC5">
        <w:rPr>
          <w:color w:val="auto"/>
          <w:sz w:val="22"/>
          <w:szCs w:val="22"/>
        </w:rPr>
        <w:t xml:space="preserve">Sapir, E. (1968). </w:t>
      </w:r>
      <w:r w:rsidRPr="006E6EC5">
        <w:rPr>
          <w:i/>
          <w:iCs/>
          <w:color w:val="auto"/>
          <w:sz w:val="22"/>
          <w:szCs w:val="22"/>
        </w:rPr>
        <w:t>Linguistique</w:t>
      </w:r>
      <w:r w:rsidR="00C72083" w:rsidRPr="006E6EC5">
        <w:rPr>
          <w:color w:val="auto"/>
          <w:sz w:val="22"/>
          <w:szCs w:val="22"/>
        </w:rPr>
        <w:t xml:space="preserve">. </w:t>
      </w:r>
      <w:r w:rsidRPr="006E6EC5">
        <w:rPr>
          <w:color w:val="auto"/>
          <w:sz w:val="22"/>
          <w:szCs w:val="22"/>
        </w:rPr>
        <w:t xml:space="preserve">Editions de Minuit. </w:t>
      </w:r>
    </w:p>
    <w:p w14:paraId="7448C0CF" w14:textId="77777777" w:rsidR="00CE15B2" w:rsidRPr="006E6EC5" w:rsidRDefault="00B83E31" w:rsidP="00BB5F6A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color w:val="auto"/>
          <w:sz w:val="22"/>
          <w:szCs w:val="22"/>
          <w:lang w:bidi="ar-SA"/>
        </w:rPr>
      </w:pPr>
      <w:r w:rsidRPr="006E6EC5">
        <w:rPr>
          <w:color w:val="auto"/>
          <w:sz w:val="22"/>
          <w:szCs w:val="22"/>
          <w:lang w:bidi="ar-SA"/>
        </w:rPr>
        <w:t>Didier</w:t>
      </w:r>
      <w:r w:rsidR="00297976" w:rsidRPr="006E6EC5">
        <w:rPr>
          <w:smallCaps/>
          <w:color w:val="auto"/>
          <w:sz w:val="22"/>
          <w:szCs w:val="22"/>
          <w:shd w:val="clear" w:color="auto" w:fill="FFFFFF"/>
        </w:rPr>
        <w:t>, B</w:t>
      </w:r>
      <w:r w:rsidR="00C72083" w:rsidRPr="006E6EC5">
        <w:rPr>
          <w:smallCaps/>
          <w:color w:val="auto"/>
          <w:sz w:val="22"/>
          <w:szCs w:val="22"/>
          <w:shd w:val="clear" w:color="auto" w:fill="FFFFFF"/>
        </w:rPr>
        <w:t>. (</w:t>
      </w:r>
      <w:r w:rsidR="00297976" w:rsidRPr="006E6EC5">
        <w:rPr>
          <w:color w:val="auto"/>
          <w:sz w:val="22"/>
          <w:szCs w:val="22"/>
          <w:shd w:val="clear" w:color="auto" w:fill="FFFFFF"/>
        </w:rPr>
        <w:t>1981</w:t>
      </w:r>
      <w:r w:rsidR="00C72083" w:rsidRPr="006E6EC5">
        <w:rPr>
          <w:color w:val="auto"/>
          <w:sz w:val="22"/>
          <w:szCs w:val="22"/>
          <w:shd w:val="clear" w:color="auto" w:fill="FFFFFF"/>
        </w:rPr>
        <w:t>)</w:t>
      </w:r>
      <w:r w:rsidR="00297976" w:rsidRPr="006E6EC5">
        <w:rPr>
          <w:color w:val="auto"/>
          <w:sz w:val="22"/>
          <w:szCs w:val="22"/>
          <w:shd w:val="clear" w:color="auto" w:fill="FFFFFF"/>
        </w:rPr>
        <w:t xml:space="preserve">. </w:t>
      </w:r>
      <w:r w:rsidR="00297976" w:rsidRPr="006E6EC5">
        <w:rPr>
          <w:rStyle w:val="Accentuation"/>
          <w:color w:val="auto"/>
          <w:sz w:val="22"/>
          <w:szCs w:val="22"/>
          <w:shd w:val="clear" w:color="auto" w:fill="FFFFFF"/>
        </w:rPr>
        <w:t>L’écriture-femme</w:t>
      </w:r>
      <w:r w:rsidR="00297976" w:rsidRPr="006E6EC5">
        <w:rPr>
          <w:color w:val="auto"/>
          <w:sz w:val="22"/>
          <w:szCs w:val="22"/>
          <w:shd w:val="clear" w:color="auto" w:fill="FFFFFF"/>
        </w:rPr>
        <w:t xml:space="preserve">. </w:t>
      </w:r>
      <w:r w:rsidR="00F6037C" w:rsidRPr="006E6EC5">
        <w:rPr>
          <w:smallCaps/>
          <w:color w:val="auto"/>
          <w:sz w:val="22"/>
          <w:szCs w:val="22"/>
          <w:shd w:val="clear" w:color="auto" w:fill="FFFFFF"/>
        </w:rPr>
        <w:t xml:space="preserve">PUF. </w:t>
      </w:r>
    </w:p>
    <w:p w14:paraId="2619C388" w14:textId="77777777" w:rsidR="00B83E31" w:rsidRPr="006E6EC5" w:rsidRDefault="0003543E" w:rsidP="00BB5F6A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Theme="majorBidi" w:hAnsiTheme="majorBidi" w:cstheme="majorBidi"/>
          <w:color w:val="auto"/>
          <w:sz w:val="22"/>
          <w:szCs w:val="22"/>
        </w:rPr>
      </w:pPr>
      <w:hyperlink r:id="rId17" w:history="1">
        <w:proofErr w:type="spellStart"/>
        <w:r w:rsidR="00B83E31" w:rsidRPr="006E6EC5">
          <w:rPr>
            <w:rStyle w:val="Lienhypertexte"/>
            <w:rFonts w:asciiTheme="majorBidi" w:hAnsiTheme="majorBidi" w:cstheme="majorBidi"/>
            <w:color w:val="auto"/>
            <w:sz w:val="22"/>
            <w:szCs w:val="22"/>
            <w:u w:val="none"/>
          </w:rPr>
          <w:t>Godineau</w:t>
        </w:r>
        <w:proofErr w:type="spellEnd"/>
      </w:hyperlink>
      <w:r w:rsidR="00B83E31" w:rsidRPr="006E6EC5">
        <w:rPr>
          <w:rStyle w:val="auteur"/>
          <w:rFonts w:asciiTheme="majorBidi" w:hAnsiTheme="majorBidi" w:cstheme="majorBidi"/>
          <w:color w:val="auto"/>
          <w:sz w:val="22"/>
          <w:szCs w:val="22"/>
        </w:rPr>
        <w:t>, D</w:t>
      </w:r>
      <w:r w:rsidR="00B83E31" w:rsidRPr="006E6EC5">
        <w:rPr>
          <w:rFonts w:asciiTheme="majorBidi" w:hAnsiTheme="majorBidi" w:cstheme="majorBidi"/>
          <w:color w:val="auto"/>
          <w:sz w:val="22"/>
          <w:szCs w:val="22"/>
        </w:rPr>
        <w:t>. (2015)</w:t>
      </w:r>
      <w:r w:rsidR="00B83E31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>.</w:t>
      </w:r>
      <w:r w:rsidR="00CE15B2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 </w:t>
      </w:r>
      <w:r w:rsidR="00B83E31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>Les femmes dans la France moderne</w:t>
      </w:r>
      <w:r w:rsidR="00CE15B2"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. </w:t>
      </w:r>
      <w:r w:rsidR="00CE15B2" w:rsidRPr="006E6EC5">
        <w:rPr>
          <w:rFonts w:asciiTheme="majorBidi" w:hAnsiTheme="majorBidi" w:cstheme="majorBidi"/>
          <w:color w:val="auto"/>
          <w:sz w:val="22"/>
          <w:szCs w:val="22"/>
        </w:rPr>
        <w:t>Armand Colin</w:t>
      </w:r>
      <w:r w:rsidR="00C72083" w:rsidRPr="006E6EC5">
        <w:rPr>
          <w:rFonts w:asciiTheme="majorBidi" w:hAnsiTheme="majorBidi" w:cstheme="majorBidi"/>
          <w:color w:val="auto"/>
          <w:sz w:val="22"/>
          <w:szCs w:val="22"/>
        </w:rPr>
        <w:t>.</w:t>
      </w:r>
    </w:p>
    <w:p w14:paraId="456EF579" w14:textId="77777777" w:rsidR="00CE15B2" w:rsidRPr="006E6EC5" w:rsidRDefault="00CE15B2" w:rsidP="00BB5F6A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color w:val="auto"/>
          <w:sz w:val="22"/>
          <w:szCs w:val="22"/>
        </w:rPr>
      </w:pPr>
      <w:proofErr w:type="spellStart"/>
      <w:r w:rsidRPr="006E6EC5">
        <w:rPr>
          <w:color w:val="auto"/>
          <w:sz w:val="22"/>
          <w:szCs w:val="22"/>
        </w:rPr>
        <w:t>Pahud</w:t>
      </w:r>
      <w:proofErr w:type="spellEnd"/>
      <w:r w:rsidRPr="006E6EC5">
        <w:rPr>
          <w:color w:val="auto"/>
          <w:sz w:val="22"/>
          <w:szCs w:val="22"/>
        </w:rPr>
        <w:t>, S</w:t>
      </w:r>
      <w:r w:rsidR="00C72083" w:rsidRPr="006E6EC5">
        <w:rPr>
          <w:color w:val="auto"/>
          <w:sz w:val="22"/>
          <w:szCs w:val="22"/>
        </w:rPr>
        <w:t>.</w:t>
      </w:r>
      <w:r w:rsidRPr="006E6EC5">
        <w:rPr>
          <w:color w:val="auto"/>
          <w:sz w:val="22"/>
          <w:szCs w:val="22"/>
        </w:rPr>
        <w:t xml:space="preserve"> et </w:t>
      </w:r>
      <w:proofErr w:type="spellStart"/>
      <w:r w:rsidRPr="006E6EC5">
        <w:rPr>
          <w:color w:val="auto"/>
          <w:sz w:val="22"/>
          <w:szCs w:val="22"/>
        </w:rPr>
        <w:t>Paveau</w:t>
      </w:r>
      <w:proofErr w:type="spellEnd"/>
      <w:r w:rsidRPr="006E6EC5">
        <w:rPr>
          <w:color w:val="auto"/>
          <w:sz w:val="22"/>
          <w:szCs w:val="22"/>
        </w:rPr>
        <w:t>,</w:t>
      </w:r>
      <w:r w:rsidR="00C72083" w:rsidRPr="006E6EC5">
        <w:rPr>
          <w:color w:val="auto"/>
          <w:sz w:val="22"/>
          <w:szCs w:val="22"/>
        </w:rPr>
        <w:t xml:space="preserve"> </w:t>
      </w:r>
      <w:r w:rsidRPr="006E6EC5">
        <w:rPr>
          <w:color w:val="auto"/>
          <w:sz w:val="22"/>
          <w:szCs w:val="22"/>
        </w:rPr>
        <w:t>M-A.</w:t>
      </w:r>
      <w:r w:rsidR="0083214B" w:rsidRPr="006E6EC5">
        <w:rPr>
          <w:color w:val="auto"/>
          <w:sz w:val="22"/>
          <w:szCs w:val="22"/>
        </w:rPr>
        <w:t xml:space="preserve"> </w:t>
      </w:r>
      <w:r w:rsidR="00C72083" w:rsidRPr="006E6EC5">
        <w:rPr>
          <w:color w:val="auto"/>
          <w:sz w:val="22"/>
          <w:szCs w:val="22"/>
        </w:rPr>
        <w:t xml:space="preserve">(2017). </w:t>
      </w:r>
      <w:r w:rsidRPr="006E6EC5">
        <w:rPr>
          <w:color w:val="auto"/>
          <w:sz w:val="22"/>
          <w:szCs w:val="22"/>
        </w:rPr>
        <w:t>Nouvelles argumentations féministes. Donn</w:t>
      </w:r>
      <w:r w:rsidR="00C72083" w:rsidRPr="006E6EC5">
        <w:rPr>
          <w:color w:val="auto"/>
          <w:sz w:val="22"/>
          <w:szCs w:val="22"/>
        </w:rPr>
        <w:t xml:space="preserve">ées empiriques et théorisation. </w:t>
      </w:r>
      <w:r w:rsidRPr="006E6EC5">
        <w:rPr>
          <w:i/>
          <w:iCs/>
          <w:color w:val="auto"/>
          <w:sz w:val="22"/>
          <w:szCs w:val="22"/>
        </w:rPr>
        <w:t xml:space="preserve">Argumentation et Analyse du </w:t>
      </w:r>
      <w:r w:rsidR="004317BC" w:rsidRPr="006E6EC5">
        <w:rPr>
          <w:i/>
          <w:iCs/>
          <w:color w:val="auto"/>
          <w:sz w:val="22"/>
          <w:szCs w:val="22"/>
        </w:rPr>
        <w:t>Discours</w:t>
      </w:r>
      <w:r w:rsidR="00C72083" w:rsidRPr="006E6EC5">
        <w:rPr>
          <w:i/>
          <w:iCs/>
          <w:color w:val="auto"/>
          <w:sz w:val="22"/>
          <w:szCs w:val="22"/>
        </w:rPr>
        <w:t>.</w:t>
      </w:r>
      <w:r w:rsidRPr="006E6EC5">
        <w:rPr>
          <w:color w:val="auto"/>
          <w:sz w:val="22"/>
          <w:szCs w:val="22"/>
        </w:rPr>
        <w:t>18</w:t>
      </w:r>
      <w:r w:rsidR="0083214B" w:rsidRPr="006E6EC5">
        <w:rPr>
          <w:color w:val="auto"/>
          <w:sz w:val="22"/>
          <w:szCs w:val="22"/>
        </w:rPr>
        <w:t>.</w:t>
      </w:r>
      <w:r w:rsidRPr="006E6EC5">
        <w:rPr>
          <w:color w:val="auto"/>
          <w:sz w:val="22"/>
          <w:szCs w:val="22"/>
        </w:rPr>
        <w:t xml:space="preserve"> </w:t>
      </w:r>
      <w:hyperlink r:id="rId18" w:history="1">
        <w:r w:rsidRPr="006E6EC5">
          <w:rPr>
            <w:rStyle w:val="Lienhypertexte"/>
            <w:color w:val="auto"/>
            <w:sz w:val="22"/>
            <w:szCs w:val="22"/>
          </w:rPr>
          <w:t>https://doi.org/10.4000/aad.2305</w:t>
        </w:r>
      </w:hyperlink>
      <w:r w:rsidRPr="006E6EC5">
        <w:rPr>
          <w:color w:val="auto"/>
          <w:sz w:val="22"/>
          <w:szCs w:val="22"/>
        </w:rPr>
        <w:t xml:space="preserve"> </w:t>
      </w:r>
    </w:p>
    <w:p w14:paraId="4CCBFE38" w14:textId="77777777" w:rsidR="00F6037C" w:rsidRPr="006E6EC5" w:rsidRDefault="0003543E" w:rsidP="00BB5F6A">
      <w:pPr>
        <w:shd w:val="clear" w:color="auto" w:fill="FFFFFF"/>
        <w:spacing w:before="120" w:after="120" w:line="343" w:lineRule="atLeast"/>
        <w:ind w:hanging="284"/>
        <w:jc w:val="both"/>
        <w:rPr>
          <w:rStyle w:val="in-revue"/>
          <w:rFonts w:asciiTheme="majorBidi" w:hAnsiTheme="majorBidi" w:cstheme="majorBidi"/>
          <w:color w:val="auto"/>
          <w:sz w:val="22"/>
          <w:szCs w:val="22"/>
        </w:rPr>
      </w:pPr>
      <w:hyperlink r:id="rId19" w:history="1">
        <w:proofErr w:type="spellStart"/>
        <w:r w:rsidR="00D93474" w:rsidRPr="006E6EC5">
          <w:rPr>
            <w:rStyle w:val="Lienhypertexte"/>
            <w:rFonts w:asciiTheme="majorBidi" w:hAnsiTheme="majorBidi" w:cstheme="majorBidi"/>
            <w:color w:val="auto"/>
            <w:sz w:val="22"/>
            <w:szCs w:val="22"/>
            <w:u w:val="none"/>
          </w:rPr>
          <w:t>Sinigaglia-Amadio</w:t>
        </w:r>
        <w:proofErr w:type="spellEnd"/>
      </w:hyperlink>
      <w:r w:rsidR="00D93474" w:rsidRPr="006E6EC5">
        <w:rPr>
          <w:rStyle w:val="auteur"/>
          <w:rFonts w:asciiTheme="majorBidi" w:hAnsiTheme="majorBidi" w:cstheme="majorBidi"/>
          <w:color w:val="auto"/>
          <w:sz w:val="22"/>
          <w:szCs w:val="22"/>
        </w:rPr>
        <w:t xml:space="preserve">, S. (2010). </w:t>
      </w:r>
      <w:r w:rsidR="00D93474" w:rsidRPr="006E6EC5">
        <w:rPr>
          <w:rFonts w:ascii="Alegreya" w:eastAsia="Times New Roman" w:hAnsi="Alegreya"/>
          <w:color w:val="auto"/>
          <w:sz w:val="22"/>
          <w:szCs w:val="22"/>
          <w:lang w:eastAsia="fr-FR" w:bidi="ar-SA"/>
        </w:rPr>
        <w:t xml:space="preserve">Place et représentation des femmes dans les manuels scolaires en France : la persistance des stéréotypes sexistes. </w:t>
      </w:r>
      <w:hyperlink r:id="rId20" w:history="1">
        <w:r w:rsidR="00D93474" w:rsidRPr="006E6EC5">
          <w:rPr>
            <w:rStyle w:val="Lienhypertexte"/>
            <w:rFonts w:asciiTheme="majorBidi" w:hAnsiTheme="majorBidi" w:cstheme="majorBidi"/>
            <w:i/>
            <w:iCs/>
            <w:color w:val="auto"/>
            <w:sz w:val="22"/>
            <w:szCs w:val="22"/>
            <w:u w:val="none"/>
          </w:rPr>
          <w:t>Nouvelles Questions Féministes</w:t>
        </w:r>
      </w:hyperlink>
      <w:r w:rsidR="004317BC" w:rsidRPr="006E6EC5">
        <w:rPr>
          <w:color w:val="auto"/>
          <w:sz w:val="22"/>
          <w:szCs w:val="22"/>
        </w:rPr>
        <w:t>,</w:t>
      </w:r>
      <w:r w:rsidR="00D93474" w:rsidRPr="006E6EC5">
        <w:rPr>
          <w:rStyle w:val="in-revue"/>
          <w:rFonts w:asciiTheme="majorBidi" w:hAnsiTheme="majorBidi" w:cstheme="majorBidi"/>
          <w:color w:val="auto"/>
          <w:sz w:val="22"/>
          <w:szCs w:val="22"/>
        </w:rPr>
        <w:t> </w:t>
      </w:r>
      <w:hyperlink r:id="rId21" w:history="1">
        <w:r w:rsidR="004317BC" w:rsidRPr="006E6EC5">
          <w:rPr>
            <w:rStyle w:val="Lienhypertexte"/>
            <w:rFonts w:asciiTheme="majorBidi" w:hAnsiTheme="majorBidi" w:cstheme="majorBidi"/>
            <w:color w:val="auto"/>
            <w:sz w:val="22"/>
            <w:szCs w:val="22"/>
            <w:u w:val="none"/>
          </w:rPr>
          <w:t>2 (</w:t>
        </w:r>
        <w:r w:rsidR="00D93474" w:rsidRPr="006E6EC5">
          <w:rPr>
            <w:rStyle w:val="Lienhypertexte"/>
            <w:rFonts w:asciiTheme="majorBidi" w:hAnsiTheme="majorBidi" w:cstheme="majorBidi"/>
            <w:color w:val="auto"/>
            <w:sz w:val="22"/>
            <w:szCs w:val="22"/>
            <w:u w:val="none"/>
          </w:rPr>
          <w:t>29)</w:t>
        </w:r>
      </w:hyperlink>
      <w:r w:rsidR="004317BC" w:rsidRPr="006E6EC5">
        <w:rPr>
          <w:rStyle w:val="in-revue"/>
          <w:rFonts w:asciiTheme="majorBidi" w:hAnsiTheme="majorBidi" w:cstheme="majorBidi"/>
          <w:color w:val="auto"/>
          <w:sz w:val="22"/>
          <w:szCs w:val="22"/>
        </w:rPr>
        <w:t>, 46-</w:t>
      </w:r>
      <w:r w:rsidR="00D93474" w:rsidRPr="006E6EC5">
        <w:rPr>
          <w:rStyle w:val="in-revue"/>
          <w:rFonts w:asciiTheme="majorBidi" w:hAnsiTheme="majorBidi" w:cstheme="majorBidi"/>
          <w:color w:val="auto"/>
          <w:sz w:val="22"/>
          <w:szCs w:val="22"/>
        </w:rPr>
        <w:t xml:space="preserve">59. </w:t>
      </w:r>
    </w:p>
    <w:p w14:paraId="48E48D53" w14:textId="77777777" w:rsidR="00CE0225" w:rsidRPr="006E6EC5" w:rsidRDefault="0003543E" w:rsidP="00BB5F6A">
      <w:pPr>
        <w:shd w:val="clear" w:color="auto" w:fill="FFFFFF"/>
        <w:spacing w:before="120" w:after="120" w:line="343" w:lineRule="atLeast"/>
        <w:ind w:hanging="284"/>
        <w:jc w:val="both"/>
        <w:rPr>
          <w:rFonts w:asciiTheme="majorBidi" w:hAnsiTheme="majorBidi" w:cstheme="majorBidi"/>
          <w:color w:val="auto"/>
          <w:sz w:val="22"/>
          <w:szCs w:val="22"/>
        </w:rPr>
      </w:pPr>
      <w:hyperlink r:id="rId22" w:history="1">
        <w:r w:rsidR="00D93474" w:rsidRPr="006E6EC5">
          <w:rPr>
            <w:rStyle w:val="Lienhypertexte"/>
            <w:rFonts w:asciiTheme="majorBidi" w:hAnsiTheme="majorBidi" w:cstheme="majorBidi"/>
            <w:color w:val="auto"/>
            <w:sz w:val="22"/>
            <w:szCs w:val="22"/>
            <w:u w:val="none"/>
          </w:rPr>
          <w:t>Sinigaglia-Amadio</w:t>
        </w:r>
      </w:hyperlink>
      <w:r w:rsidR="00B51FB8" w:rsidRPr="006E6EC5">
        <w:rPr>
          <w:rStyle w:val="auteur"/>
          <w:rFonts w:asciiTheme="majorBidi" w:hAnsiTheme="majorBidi" w:cstheme="majorBidi"/>
          <w:color w:val="auto"/>
          <w:sz w:val="22"/>
          <w:szCs w:val="22"/>
        </w:rPr>
        <w:t>, S. (</w:t>
      </w:r>
      <w:r w:rsidR="00D93474" w:rsidRPr="006E6EC5">
        <w:rPr>
          <w:rStyle w:val="auteur"/>
          <w:rFonts w:asciiTheme="majorBidi" w:hAnsiTheme="majorBidi" w:cstheme="majorBidi"/>
          <w:color w:val="auto"/>
          <w:sz w:val="22"/>
          <w:szCs w:val="22"/>
        </w:rPr>
        <w:t>2011)</w:t>
      </w:r>
      <w:r w:rsidR="00B51FB8" w:rsidRPr="006E6EC5">
        <w:rPr>
          <w:rStyle w:val="auteur"/>
          <w:rFonts w:asciiTheme="majorBidi" w:hAnsiTheme="majorBidi" w:cstheme="majorBidi"/>
          <w:color w:val="auto"/>
          <w:sz w:val="22"/>
          <w:szCs w:val="22"/>
        </w:rPr>
        <w:t>.</w:t>
      </w:r>
      <w:r w:rsidR="00B51FB8" w:rsidRPr="006E6EC5">
        <w:rPr>
          <w:rFonts w:asciiTheme="majorBidi" w:eastAsia="Times New Roman" w:hAnsiTheme="majorBidi" w:cstheme="majorBidi"/>
          <w:color w:val="auto"/>
          <w:kern w:val="36"/>
          <w:sz w:val="22"/>
          <w:szCs w:val="22"/>
          <w:lang w:eastAsia="fr-FR" w:bidi="ar-SA"/>
        </w:rPr>
        <w:t xml:space="preserve"> </w:t>
      </w:r>
      <w:r w:rsidR="00D93474" w:rsidRPr="006E6EC5">
        <w:rPr>
          <w:rFonts w:asciiTheme="majorBidi" w:eastAsia="Times New Roman" w:hAnsiTheme="majorBidi" w:cstheme="majorBidi"/>
          <w:color w:val="auto"/>
          <w:kern w:val="36"/>
          <w:sz w:val="22"/>
          <w:szCs w:val="22"/>
          <w:lang w:eastAsia="fr-FR" w:bidi="ar-SA"/>
        </w:rPr>
        <w:t>Le genre dans les manuels scolaires français.</w:t>
      </w:r>
      <w:r w:rsidR="00B51FB8" w:rsidRPr="006E6EC5">
        <w:rPr>
          <w:rFonts w:asciiTheme="majorBidi" w:eastAsia="Times New Roman" w:hAnsiTheme="majorBidi" w:cstheme="majorBidi"/>
          <w:color w:val="auto"/>
          <w:kern w:val="36"/>
          <w:sz w:val="22"/>
          <w:szCs w:val="22"/>
          <w:lang w:eastAsia="fr-FR" w:bidi="ar-SA"/>
        </w:rPr>
        <w:t xml:space="preserve"> </w:t>
      </w:r>
      <w:r w:rsidR="00D93474" w:rsidRPr="006E6EC5">
        <w:rPr>
          <w:rFonts w:asciiTheme="majorBidi" w:eastAsia="Times New Roman" w:hAnsiTheme="majorBidi" w:cstheme="majorBidi"/>
          <w:color w:val="auto"/>
          <w:kern w:val="36"/>
          <w:sz w:val="22"/>
          <w:szCs w:val="22"/>
          <w:lang w:eastAsia="fr-FR" w:bidi="ar-SA"/>
        </w:rPr>
        <w:t>Des représentations stéréotypées et discriminatoires.</w:t>
      </w:r>
      <w:r w:rsidR="00B51FB8" w:rsidRPr="006E6EC5">
        <w:rPr>
          <w:rFonts w:asciiTheme="majorBidi" w:eastAsia="Times New Roman" w:hAnsiTheme="majorBidi" w:cstheme="majorBidi"/>
          <w:color w:val="auto"/>
          <w:kern w:val="36"/>
          <w:sz w:val="22"/>
          <w:szCs w:val="22"/>
          <w:lang w:eastAsia="fr-FR" w:bidi="ar-SA"/>
        </w:rPr>
        <w:t xml:space="preserve"> </w:t>
      </w:r>
      <w:proofErr w:type="spellStart"/>
      <w:r w:rsidR="00D93474" w:rsidRPr="006E6EC5">
        <w:rPr>
          <w:rFonts w:asciiTheme="majorBidi" w:eastAsia="Times New Roman" w:hAnsiTheme="majorBidi" w:cstheme="majorBidi"/>
          <w:i/>
          <w:iCs/>
          <w:color w:val="auto"/>
          <w:kern w:val="36"/>
          <w:sz w:val="22"/>
          <w:szCs w:val="22"/>
          <w:lang w:eastAsia="fr-FR" w:bidi="ar-SA"/>
        </w:rPr>
        <w:t>Trema</w:t>
      </w:r>
      <w:proofErr w:type="spellEnd"/>
      <w:r w:rsidR="00B51FB8" w:rsidRPr="006E6EC5">
        <w:rPr>
          <w:rFonts w:asciiTheme="majorBidi" w:eastAsia="Times New Roman" w:hAnsiTheme="majorBidi" w:cstheme="majorBidi"/>
          <w:i/>
          <w:iCs/>
          <w:color w:val="auto"/>
          <w:kern w:val="36"/>
          <w:sz w:val="22"/>
          <w:szCs w:val="22"/>
          <w:lang w:eastAsia="fr-FR" w:bidi="ar-SA"/>
        </w:rPr>
        <w:t xml:space="preserve">, </w:t>
      </w:r>
      <w:r w:rsidR="00CE0225"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>98-115</w:t>
      </w:r>
      <w:r w:rsidR="00C72083"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>.</w:t>
      </w:r>
      <w:r w:rsidR="00CE0225" w:rsidRPr="006E6EC5">
        <w:rPr>
          <w:rFonts w:asciiTheme="majorBidi" w:hAnsiTheme="majorBidi" w:cstheme="majorBidi"/>
          <w:color w:val="auto"/>
          <w:sz w:val="22"/>
          <w:szCs w:val="22"/>
          <w:shd w:val="clear" w:color="auto" w:fill="FFFFFF"/>
        </w:rPr>
        <w:t xml:space="preserve"> </w:t>
      </w:r>
      <w:hyperlink r:id="rId23" w:history="1">
        <w:r w:rsidR="00CE0225" w:rsidRPr="006E6EC5">
          <w:rPr>
            <w:rStyle w:val="Lienhypertexte"/>
            <w:rFonts w:asciiTheme="majorBidi" w:hAnsiTheme="majorBidi" w:cstheme="majorBidi"/>
            <w:color w:val="auto"/>
            <w:sz w:val="22"/>
            <w:szCs w:val="22"/>
            <w:shd w:val="clear" w:color="auto" w:fill="FFFFFF"/>
          </w:rPr>
          <w:t>https://doi.org/10.4000/trema.2665</w:t>
        </w:r>
      </w:hyperlink>
      <w:r w:rsidR="004317BC" w:rsidRPr="006E6EC5">
        <w:rPr>
          <w:color w:val="auto"/>
          <w:sz w:val="22"/>
          <w:szCs w:val="22"/>
        </w:rPr>
        <w:t xml:space="preserve"> </w:t>
      </w:r>
    </w:p>
    <w:p w14:paraId="030E80F9" w14:textId="77777777" w:rsidR="002F0BD6" w:rsidRPr="006E6EC5" w:rsidRDefault="002F0BD6" w:rsidP="00BB5F6A">
      <w:pPr>
        <w:shd w:val="clear" w:color="auto" w:fill="FFFFFF"/>
        <w:spacing w:before="120" w:after="120" w:line="343" w:lineRule="atLeast"/>
        <w:ind w:hanging="284"/>
        <w:jc w:val="both"/>
        <w:rPr>
          <w:rFonts w:asciiTheme="majorBidi" w:hAnsiTheme="majorBidi" w:cstheme="majorBidi"/>
          <w:color w:val="auto"/>
          <w:sz w:val="22"/>
          <w:szCs w:val="22"/>
        </w:rPr>
      </w:pPr>
      <w:proofErr w:type="spellStart"/>
      <w:r w:rsidRPr="006E6EC5">
        <w:rPr>
          <w:color w:val="auto"/>
          <w:sz w:val="22"/>
          <w:szCs w:val="22"/>
        </w:rPr>
        <w:t>Viennot</w:t>
      </w:r>
      <w:proofErr w:type="spellEnd"/>
      <w:r w:rsidRPr="006E6EC5">
        <w:rPr>
          <w:color w:val="auto"/>
          <w:sz w:val="22"/>
          <w:szCs w:val="22"/>
        </w:rPr>
        <w:t xml:space="preserve">, E. (2014). </w:t>
      </w:r>
      <w:r w:rsidRPr="006E6EC5">
        <w:rPr>
          <w:i/>
          <w:iCs/>
          <w:color w:val="auto"/>
          <w:sz w:val="22"/>
          <w:szCs w:val="22"/>
        </w:rPr>
        <w:t>Non, le masculin ne l’emporte pas sur le féminin. Petite histoire des résistances de la langue française</w:t>
      </w:r>
      <w:r w:rsidR="00B51FB8" w:rsidRPr="006E6EC5">
        <w:rPr>
          <w:color w:val="auto"/>
          <w:sz w:val="22"/>
          <w:szCs w:val="22"/>
        </w:rPr>
        <w:t xml:space="preserve">. </w:t>
      </w:r>
      <w:proofErr w:type="spellStart"/>
      <w:r w:rsidR="001660AE" w:rsidRPr="006E6EC5">
        <w:rPr>
          <w:color w:val="auto"/>
          <w:sz w:val="22"/>
          <w:szCs w:val="22"/>
        </w:rPr>
        <w:t>iX</w:t>
      </w:r>
      <w:r w:rsidRPr="006E6EC5">
        <w:rPr>
          <w:color w:val="auto"/>
          <w:sz w:val="22"/>
          <w:szCs w:val="22"/>
        </w:rPr>
        <w:t>e</w:t>
      </w:r>
      <w:proofErr w:type="spellEnd"/>
      <w:r w:rsidR="00B51FB8" w:rsidRPr="006E6EC5">
        <w:rPr>
          <w:color w:val="auto"/>
          <w:sz w:val="22"/>
          <w:szCs w:val="22"/>
        </w:rPr>
        <w:t xml:space="preserve">. </w:t>
      </w:r>
      <w:r w:rsidRPr="006E6EC5">
        <w:rPr>
          <w:color w:val="auto"/>
          <w:sz w:val="22"/>
          <w:szCs w:val="22"/>
        </w:rPr>
        <w:t xml:space="preserve"> </w:t>
      </w:r>
    </w:p>
    <w:p w14:paraId="5E767F6F" w14:textId="77777777" w:rsidR="00D93474" w:rsidRPr="006E6EC5" w:rsidRDefault="002F0BD6" w:rsidP="00BB5F6A">
      <w:pPr>
        <w:pStyle w:val="Titre1"/>
        <w:spacing w:before="120" w:beforeAutospacing="0" w:after="120" w:afterAutospacing="0"/>
        <w:ind w:hanging="284"/>
        <w:jc w:val="both"/>
        <w:textAlignment w:val="baseline"/>
        <w:rPr>
          <w:rFonts w:asciiTheme="majorBidi" w:hAnsiTheme="majorBidi" w:cstheme="majorBidi"/>
          <w:b w:val="0"/>
          <w:bCs w:val="0"/>
          <w:sz w:val="22"/>
          <w:szCs w:val="22"/>
        </w:rPr>
      </w:pPr>
      <w:proofErr w:type="spellStart"/>
      <w:r w:rsidRPr="006E6EC5">
        <w:rPr>
          <w:rFonts w:asciiTheme="majorBidi" w:hAnsiTheme="majorBidi" w:cstheme="majorBidi"/>
          <w:b w:val="0"/>
          <w:bCs w:val="0"/>
          <w:sz w:val="22"/>
          <w:szCs w:val="22"/>
        </w:rPr>
        <w:t>Viennot</w:t>
      </w:r>
      <w:proofErr w:type="spellEnd"/>
      <w:r w:rsidRPr="006E6EC5">
        <w:rPr>
          <w:rFonts w:asciiTheme="majorBidi" w:hAnsiTheme="majorBidi" w:cstheme="majorBidi"/>
          <w:b w:val="0"/>
          <w:bCs w:val="0"/>
          <w:sz w:val="22"/>
          <w:szCs w:val="22"/>
        </w:rPr>
        <w:t>, E.</w:t>
      </w:r>
      <w:r w:rsidR="00B51FB8" w:rsidRPr="006E6EC5">
        <w:rPr>
          <w:rFonts w:asciiTheme="majorBidi" w:hAnsiTheme="majorBidi" w:cstheme="majorBidi"/>
          <w:b w:val="0"/>
          <w:bCs w:val="0"/>
          <w:sz w:val="22"/>
          <w:szCs w:val="22"/>
        </w:rPr>
        <w:t>,</w:t>
      </w:r>
      <w:hyperlink r:id="rId24" w:history="1">
        <w:r w:rsidRPr="006E6EC5">
          <w:rPr>
            <w:rStyle w:val="Lienhypertexte"/>
            <w:rFonts w:asciiTheme="majorBidi" w:hAnsiTheme="majorBidi" w:cstheme="majorBidi"/>
            <w:b w:val="0"/>
            <w:bCs w:val="0"/>
            <w:i/>
            <w:iCs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="00E15FA4" w:rsidRPr="006E6EC5">
          <w:rPr>
            <w:rStyle w:val="Lienhypertexte"/>
            <w:rFonts w:asciiTheme="majorBidi" w:hAnsiTheme="majorBidi" w:cstheme="majorBidi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Haddad</w:t>
        </w:r>
      </w:hyperlink>
      <w:r w:rsidRPr="006E6EC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R. </w:t>
      </w:r>
      <w:r w:rsidR="00B51FB8" w:rsidRPr="006E6EC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et </w:t>
      </w:r>
      <w:proofErr w:type="spellStart"/>
      <w:r w:rsidRPr="006E6EC5">
        <w:rPr>
          <w:rFonts w:asciiTheme="majorBidi" w:hAnsiTheme="majorBidi" w:cstheme="majorBidi"/>
          <w:b w:val="0"/>
          <w:bCs w:val="0"/>
          <w:sz w:val="22"/>
          <w:szCs w:val="22"/>
        </w:rPr>
        <w:t>Sebagh</w:t>
      </w:r>
      <w:proofErr w:type="spellEnd"/>
      <w:r w:rsidRPr="006E6EC5">
        <w:rPr>
          <w:rFonts w:asciiTheme="majorBidi" w:hAnsiTheme="majorBidi" w:cstheme="majorBidi"/>
          <w:b w:val="0"/>
          <w:bCs w:val="0"/>
          <w:sz w:val="22"/>
          <w:szCs w:val="22"/>
        </w:rPr>
        <w:t>, C. (201</w:t>
      </w:r>
      <w:r w:rsidR="00E15FA4" w:rsidRPr="006E6EC5">
        <w:rPr>
          <w:rFonts w:asciiTheme="majorBidi" w:hAnsiTheme="majorBidi" w:cstheme="majorBidi"/>
          <w:b w:val="0"/>
          <w:bCs w:val="0"/>
          <w:sz w:val="22"/>
          <w:szCs w:val="22"/>
        </w:rPr>
        <w:t>8</w:t>
      </w:r>
      <w:r w:rsidRPr="006E6EC5">
        <w:rPr>
          <w:rFonts w:asciiTheme="majorBidi" w:hAnsiTheme="majorBidi" w:cstheme="majorBidi"/>
          <w:b w:val="0"/>
          <w:bCs w:val="0"/>
          <w:sz w:val="22"/>
          <w:szCs w:val="22"/>
        </w:rPr>
        <w:t>)</w:t>
      </w:r>
      <w:r w:rsidR="00E15FA4" w:rsidRPr="006E6EC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. </w:t>
      </w:r>
      <w:r w:rsidR="00E15FA4" w:rsidRPr="006E6EC5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Le langage inclusif : pourquoi, comment</w:t>
      </w:r>
      <w:r w:rsidR="001660AE" w:rsidRPr="006E6EC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. </w:t>
      </w:r>
      <w:proofErr w:type="spellStart"/>
      <w:r w:rsidR="001660AE" w:rsidRPr="006E6EC5">
        <w:rPr>
          <w:rFonts w:asciiTheme="majorBidi" w:hAnsiTheme="majorBidi" w:cstheme="majorBidi"/>
          <w:b w:val="0"/>
          <w:bCs w:val="0"/>
          <w:sz w:val="22"/>
          <w:szCs w:val="22"/>
        </w:rPr>
        <w:t>iX</w:t>
      </w:r>
      <w:r w:rsidR="00E15FA4" w:rsidRPr="006E6EC5">
        <w:rPr>
          <w:rFonts w:asciiTheme="majorBidi" w:hAnsiTheme="majorBidi" w:cstheme="majorBidi"/>
          <w:b w:val="0"/>
          <w:bCs w:val="0"/>
          <w:sz w:val="22"/>
          <w:szCs w:val="22"/>
        </w:rPr>
        <w:t>e</w:t>
      </w:r>
      <w:proofErr w:type="spellEnd"/>
      <w:r w:rsidR="00B51FB8" w:rsidRPr="006E6EC5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  <w:r w:rsidR="00E15FA4" w:rsidRPr="006E6EC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</w:p>
    <w:p w14:paraId="0303C143" w14:textId="77777777" w:rsidR="00E34709" w:rsidRPr="006E6EC5" w:rsidRDefault="001623C5" w:rsidP="00BB5F6A">
      <w:pPr>
        <w:spacing w:before="120" w:after="120"/>
        <w:ind w:hanging="284"/>
        <w:rPr>
          <w:rFonts w:asciiTheme="majorBidi" w:hAnsiTheme="majorBidi" w:cstheme="majorBidi"/>
          <w:color w:val="auto"/>
          <w:sz w:val="22"/>
          <w:szCs w:val="22"/>
        </w:rPr>
      </w:pPr>
      <w:proofErr w:type="spellStart"/>
      <w:r w:rsidRPr="006E6EC5">
        <w:rPr>
          <w:rFonts w:asciiTheme="majorBidi" w:hAnsiTheme="majorBidi" w:cstheme="majorBidi"/>
          <w:color w:val="auto"/>
          <w:sz w:val="22"/>
          <w:szCs w:val="22"/>
        </w:rPr>
        <w:t>Zaidman</w:t>
      </w:r>
      <w:proofErr w:type="spellEnd"/>
      <w:r w:rsidR="00B51FB8" w:rsidRPr="006E6EC5">
        <w:rPr>
          <w:rFonts w:asciiTheme="majorBidi" w:hAnsiTheme="majorBidi" w:cstheme="majorBidi"/>
          <w:color w:val="auto"/>
          <w:sz w:val="22"/>
          <w:szCs w:val="22"/>
        </w:rPr>
        <w:t xml:space="preserve">, C. (2007). </w:t>
      </w:r>
      <w:r w:rsidRPr="006E6EC5">
        <w:rPr>
          <w:rFonts w:asciiTheme="majorBidi" w:hAnsiTheme="majorBidi" w:cstheme="majorBidi"/>
          <w:color w:val="auto"/>
          <w:sz w:val="22"/>
          <w:szCs w:val="22"/>
        </w:rPr>
        <w:t>Femmes dans l</w:t>
      </w:r>
      <w:r w:rsidR="00B51FB8" w:rsidRPr="006E6EC5">
        <w:rPr>
          <w:rFonts w:asciiTheme="majorBidi" w:hAnsiTheme="majorBidi" w:cstheme="majorBidi"/>
          <w:color w:val="auto"/>
          <w:sz w:val="22"/>
          <w:szCs w:val="22"/>
        </w:rPr>
        <w:t xml:space="preserve">a Révolution selon les manuels. </w:t>
      </w:r>
      <w:r w:rsidRPr="006E6EC5">
        <w:rPr>
          <w:rFonts w:asciiTheme="majorBidi" w:hAnsiTheme="majorBidi" w:cstheme="majorBidi"/>
          <w:i/>
          <w:iCs/>
          <w:color w:val="auto"/>
          <w:sz w:val="22"/>
          <w:szCs w:val="22"/>
        </w:rPr>
        <w:t>Les Cahiers du CEDREF</w:t>
      </w:r>
      <w:r w:rsidRPr="006E6EC5">
        <w:rPr>
          <w:rFonts w:asciiTheme="majorBidi" w:hAnsiTheme="majorBidi" w:cstheme="majorBidi"/>
          <w:color w:val="auto"/>
          <w:sz w:val="22"/>
          <w:szCs w:val="22"/>
        </w:rPr>
        <w:t>, 15, 205-216.</w:t>
      </w:r>
    </w:p>
    <w:p w14:paraId="4219DC17" w14:textId="77777777" w:rsidR="006E6EC5" w:rsidRDefault="002F4234" w:rsidP="006E6EC5">
      <w:pPr>
        <w:spacing w:after="0"/>
        <w:rPr>
          <w:rFonts w:asciiTheme="majorBidi" w:hAnsiTheme="majorBidi" w:cstheme="majorBidi"/>
          <w:color w:val="auto"/>
        </w:rPr>
      </w:pPr>
      <w:r w:rsidRPr="005A4B90">
        <w:rPr>
          <w:rFonts w:asciiTheme="majorBidi" w:hAnsiTheme="majorBidi" w:cstheme="majorBidi"/>
          <w:b/>
          <w:bCs/>
          <w:color w:val="auto"/>
          <w:lang w:bidi="he-IL"/>
        </w:rPr>
        <w:t>Présidents d’Honneur</w:t>
      </w:r>
      <w:r w:rsidR="00B80A33" w:rsidRPr="005A4B90">
        <w:rPr>
          <w:rFonts w:asciiTheme="majorBidi" w:hAnsiTheme="majorBidi" w:cstheme="majorBidi"/>
          <w:b/>
          <w:bCs/>
          <w:color w:val="auto"/>
          <w:lang w:bidi="he-IL"/>
        </w:rPr>
        <w:t xml:space="preserve"> : </w:t>
      </w:r>
    </w:p>
    <w:p w14:paraId="751D3366" w14:textId="77777777" w:rsidR="002F4234" w:rsidRPr="005A4B90" w:rsidRDefault="003C1550" w:rsidP="006E6EC5">
      <w:pPr>
        <w:spacing w:after="0"/>
        <w:rPr>
          <w:rFonts w:asciiTheme="majorBidi" w:hAnsiTheme="majorBidi" w:cstheme="majorBidi"/>
          <w:color w:val="auto"/>
        </w:rPr>
      </w:pPr>
      <w:proofErr w:type="spellStart"/>
      <w:r w:rsidRPr="005A4B90">
        <w:rPr>
          <w:rFonts w:asciiTheme="majorBidi" w:hAnsiTheme="majorBidi" w:cstheme="majorBidi"/>
          <w:color w:val="auto"/>
          <w:lang w:bidi="he-IL"/>
        </w:rPr>
        <w:t>Hacen</w:t>
      </w:r>
      <w:proofErr w:type="spellEnd"/>
      <w:r w:rsidRPr="005A4B90">
        <w:rPr>
          <w:rFonts w:asciiTheme="majorBidi" w:hAnsiTheme="majorBidi" w:cstheme="majorBidi"/>
          <w:color w:val="auto"/>
          <w:lang w:bidi="he-IL"/>
        </w:rPr>
        <w:t xml:space="preserve"> </w:t>
      </w:r>
      <w:proofErr w:type="spellStart"/>
      <w:r w:rsidRPr="005A4B90">
        <w:rPr>
          <w:rFonts w:asciiTheme="majorBidi" w:hAnsiTheme="majorBidi" w:cstheme="majorBidi"/>
          <w:color w:val="auto"/>
          <w:lang w:bidi="he-IL"/>
        </w:rPr>
        <w:t>Smadi</w:t>
      </w:r>
      <w:proofErr w:type="spellEnd"/>
      <w:r w:rsidR="002F4234" w:rsidRPr="005A4B90">
        <w:rPr>
          <w:rFonts w:asciiTheme="majorBidi" w:hAnsiTheme="majorBidi" w:cstheme="majorBidi"/>
          <w:color w:val="auto"/>
          <w:lang w:bidi="he-IL"/>
        </w:rPr>
        <w:t>, Recteur de l’</w:t>
      </w:r>
      <w:r w:rsidR="00CA5133" w:rsidRPr="005A4B90">
        <w:rPr>
          <w:rFonts w:asciiTheme="majorBidi" w:hAnsiTheme="majorBidi" w:cstheme="majorBidi"/>
          <w:color w:val="auto"/>
          <w:lang w:bidi="he-IL"/>
        </w:rPr>
        <w:t>U</w:t>
      </w:r>
      <w:r w:rsidR="002F4234" w:rsidRPr="005A4B90">
        <w:rPr>
          <w:rFonts w:asciiTheme="majorBidi" w:hAnsiTheme="majorBidi" w:cstheme="majorBidi"/>
          <w:color w:val="auto"/>
          <w:lang w:bidi="he-IL"/>
        </w:rPr>
        <w:t>niversité Batna 2</w:t>
      </w:r>
      <w:r w:rsidR="00BA198E" w:rsidRPr="005A4B90">
        <w:rPr>
          <w:rFonts w:asciiTheme="majorBidi" w:hAnsiTheme="majorBidi" w:cstheme="majorBidi"/>
          <w:color w:val="auto"/>
          <w:lang w:bidi="he-IL"/>
        </w:rPr>
        <w:t>.</w:t>
      </w:r>
    </w:p>
    <w:p w14:paraId="7C49C71D" w14:textId="77777777" w:rsidR="007F2008" w:rsidRDefault="00A66EDF" w:rsidP="006E6EC5">
      <w:pPr>
        <w:spacing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5A4B90">
        <w:rPr>
          <w:rFonts w:asciiTheme="majorBidi" w:hAnsiTheme="majorBidi" w:cstheme="majorBidi"/>
          <w:color w:val="auto"/>
          <w:lang w:bidi="he-IL"/>
        </w:rPr>
        <w:t>Oma</w:t>
      </w:r>
      <w:r w:rsidR="003C1550" w:rsidRPr="005A4B90">
        <w:rPr>
          <w:rFonts w:asciiTheme="majorBidi" w:hAnsiTheme="majorBidi" w:cstheme="majorBidi"/>
          <w:color w:val="auto"/>
          <w:lang w:bidi="he-IL"/>
        </w:rPr>
        <w:t xml:space="preserve">r </w:t>
      </w:r>
      <w:proofErr w:type="spellStart"/>
      <w:r w:rsidR="003C1550" w:rsidRPr="005A4B90">
        <w:rPr>
          <w:rFonts w:asciiTheme="majorBidi" w:hAnsiTheme="majorBidi" w:cstheme="majorBidi"/>
          <w:color w:val="auto"/>
          <w:lang w:bidi="he-IL"/>
        </w:rPr>
        <w:t>Ghouar</w:t>
      </w:r>
      <w:proofErr w:type="spellEnd"/>
      <w:r w:rsidR="002F4234" w:rsidRPr="005A4B90">
        <w:rPr>
          <w:rFonts w:asciiTheme="majorBidi" w:hAnsiTheme="majorBidi" w:cstheme="majorBidi"/>
          <w:color w:val="auto"/>
          <w:lang w:bidi="he-IL"/>
        </w:rPr>
        <w:t>, Doyen de la faculté des Lettres et Langues Étrangères</w:t>
      </w:r>
      <w:r w:rsidR="00BA198E" w:rsidRPr="005A4B90">
        <w:rPr>
          <w:rFonts w:asciiTheme="majorBidi" w:hAnsiTheme="majorBidi" w:cstheme="majorBidi"/>
          <w:color w:val="auto"/>
          <w:lang w:bidi="he-IL"/>
        </w:rPr>
        <w:t>.</w:t>
      </w:r>
    </w:p>
    <w:p w14:paraId="35689581" w14:textId="77777777" w:rsidR="00F863FA" w:rsidRPr="008878D0" w:rsidRDefault="00F863FA" w:rsidP="006E6EC5">
      <w:pPr>
        <w:spacing w:before="120"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8878D0">
        <w:rPr>
          <w:rFonts w:asciiTheme="majorBidi" w:hAnsiTheme="majorBidi" w:cstheme="majorBidi"/>
          <w:b/>
          <w:bCs/>
          <w:color w:val="auto"/>
          <w:shd w:val="clear" w:color="auto" w:fill="FFFFFF"/>
        </w:rPr>
        <w:t>Président du webinaire :</w:t>
      </w:r>
    </w:p>
    <w:p w14:paraId="083C33FC" w14:textId="77777777" w:rsidR="00F863FA" w:rsidRPr="008878D0" w:rsidRDefault="00F863FA" w:rsidP="006E6EC5">
      <w:pPr>
        <w:spacing w:after="120"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proofErr w:type="spellStart"/>
      <w:r w:rsidRPr="008878D0">
        <w:rPr>
          <w:rFonts w:asciiTheme="majorBidi" w:hAnsiTheme="majorBidi" w:cstheme="majorBidi"/>
          <w:color w:val="auto"/>
          <w:shd w:val="clear" w:color="auto" w:fill="FFFFFF"/>
        </w:rPr>
        <w:t>Bendiha</w:t>
      </w:r>
      <w:proofErr w:type="spellEnd"/>
      <w:r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Djamel</w:t>
      </w:r>
      <w:r w:rsidR="00BA198E">
        <w:rPr>
          <w:rFonts w:asciiTheme="majorBidi" w:hAnsiTheme="majorBidi" w:cstheme="majorBidi"/>
          <w:color w:val="auto"/>
          <w:shd w:val="clear" w:color="auto" w:fill="FFFFFF"/>
        </w:rPr>
        <w:t>.</w:t>
      </w:r>
    </w:p>
    <w:p w14:paraId="08A2EDEB" w14:textId="77777777" w:rsidR="006E6EC5" w:rsidRDefault="00DD75E7" w:rsidP="006E6EC5">
      <w:pPr>
        <w:spacing w:before="120"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r w:rsidRPr="008878D0">
        <w:rPr>
          <w:rFonts w:asciiTheme="majorBidi" w:hAnsiTheme="majorBidi" w:cstheme="majorBidi"/>
          <w:b/>
          <w:bCs/>
          <w:color w:val="auto"/>
          <w:shd w:val="clear" w:color="auto" w:fill="FFFFFF"/>
        </w:rPr>
        <w:t xml:space="preserve">Responsables du webinaire : </w:t>
      </w:r>
    </w:p>
    <w:p w14:paraId="6D8DF9A7" w14:textId="77777777" w:rsidR="00DD75E7" w:rsidRPr="006E6EC5" w:rsidRDefault="00DD75E7" w:rsidP="006E6EC5">
      <w:pPr>
        <w:spacing w:before="120"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</w:rPr>
      </w:pPr>
      <w:proofErr w:type="spellStart"/>
      <w:r w:rsidRPr="006E6EC5">
        <w:rPr>
          <w:rFonts w:asciiTheme="majorBidi" w:hAnsiTheme="majorBidi" w:cstheme="majorBidi"/>
          <w:color w:val="auto"/>
          <w:shd w:val="clear" w:color="auto" w:fill="FFFFFF"/>
        </w:rPr>
        <w:t>Hadjarab</w:t>
      </w:r>
      <w:proofErr w:type="spellEnd"/>
      <w:r w:rsidRPr="006E6EC5">
        <w:rPr>
          <w:rFonts w:asciiTheme="majorBidi" w:hAnsiTheme="majorBidi" w:cstheme="majorBidi"/>
          <w:color w:val="auto"/>
          <w:shd w:val="clear" w:color="auto" w:fill="FFFFFF"/>
        </w:rPr>
        <w:t xml:space="preserve"> Soraya (Responsable scientifique)</w:t>
      </w:r>
      <w:r w:rsidR="00BA198E" w:rsidRPr="006E6EC5">
        <w:rPr>
          <w:rFonts w:asciiTheme="majorBidi" w:hAnsiTheme="majorBidi" w:cstheme="majorBidi"/>
          <w:color w:val="auto"/>
          <w:shd w:val="clear" w:color="auto" w:fill="FFFFFF"/>
        </w:rPr>
        <w:t>.</w:t>
      </w:r>
    </w:p>
    <w:p w14:paraId="7AAF7F17" w14:textId="77777777" w:rsidR="006E6EC5" w:rsidRDefault="00DD75E7" w:rsidP="006E6EC5">
      <w:pPr>
        <w:spacing w:after="0"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proofErr w:type="spellStart"/>
      <w:r w:rsidRPr="008878D0">
        <w:rPr>
          <w:rFonts w:asciiTheme="majorBidi" w:hAnsiTheme="majorBidi" w:cstheme="majorBidi"/>
          <w:color w:val="auto"/>
          <w:shd w:val="clear" w:color="auto" w:fill="FFFFFF"/>
        </w:rPr>
        <w:t>Aissi</w:t>
      </w:r>
      <w:proofErr w:type="spellEnd"/>
      <w:r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Radhia</w:t>
      </w:r>
      <w:r w:rsidR="00460990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(</w:t>
      </w:r>
      <w:r w:rsidR="005E7DA6" w:rsidRPr="008878D0">
        <w:rPr>
          <w:rFonts w:asciiTheme="majorBidi" w:hAnsiTheme="majorBidi" w:cstheme="majorBidi"/>
          <w:color w:val="auto"/>
          <w:shd w:val="clear" w:color="auto" w:fill="FFFFFF"/>
        </w:rPr>
        <w:t>P</w:t>
      </w:r>
      <w:r w:rsidR="00460990" w:rsidRPr="008878D0">
        <w:rPr>
          <w:rFonts w:asciiTheme="majorBidi" w:hAnsiTheme="majorBidi" w:cstheme="majorBidi"/>
          <w:color w:val="auto"/>
          <w:shd w:val="clear" w:color="auto" w:fill="FFFFFF"/>
        </w:rPr>
        <w:t>résidente du comité d’organisation)</w:t>
      </w:r>
      <w:r w:rsidR="00BA198E">
        <w:rPr>
          <w:rFonts w:asciiTheme="majorBidi" w:hAnsiTheme="majorBidi" w:cstheme="majorBidi"/>
          <w:color w:val="auto"/>
          <w:shd w:val="clear" w:color="auto" w:fill="FFFFFF"/>
        </w:rPr>
        <w:t>.</w:t>
      </w:r>
      <w:r w:rsidR="00460990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</w:p>
    <w:p w14:paraId="39AB8646" w14:textId="77777777" w:rsidR="001C23EF" w:rsidRPr="006E6EC5" w:rsidRDefault="001C23EF" w:rsidP="006E6EC5">
      <w:pPr>
        <w:spacing w:after="0"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r w:rsidRPr="008878D0">
        <w:rPr>
          <w:rFonts w:asciiTheme="majorBidi" w:hAnsiTheme="majorBidi" w:cstheme="majorBidi"/>
          <w:b/>
          <w:bCs/>
          <w:color w:val="auto"/>
          <w:shd w:val="clear" w:color="auto" w:fill="FFFFFF"/>
        </w:rPr>
        <w:lastRenderedPageBreak/>
        <w:t>Comité scientifique :</w:t>
      </w:r>
    </w:p>
    <w:p w14:paraId="044AFB15" w14:textId="77777777" w:rsidR="00B80A33" w:rsidRPr="00911E38" w:rsidRDefault="00EA5638" w:rsidP="006E6EC5">
      <w:pPr>
        <w:spacing w:after="100" w:afterAutospacing="1"/>
        <w:jc w:val="both"/>
        <w:rPr>
          <w:rFonts w:asciiTheme="majorBidi" w:hAnsiTheme="majorBidi" w:cstheme="majorBidi"/>
          <w:color w:val="auto"/>
          <w:shd w:val="clear" w:color="auto" w:fill="FFFFFF"/>
          <w:lang w:val="es-CL"/>
        </w:rPr>
      </w:pPr>
      <w:proofErr w:type="spellStart"/>
      <w:r w:rsidRPr="008878D0">
        <w:rPr>
          <w:rFonts w:asciiTheme="majorBidi" w:hAnsiTheme="majorBidi" w:cstheme="majorBidi"/>
          <w:color w:val="auto"/>
          <w:shd w:val="clear" w:color="auto" w:fill="FFFFFF"/>
        </w:rPr>
        <w:t>Abdessemed</w:t>
      </w:r>
      <w:proofErr w:type="spellEnd"/>
      <w:r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proofErr w:type="spellStart"/>
      <w:r w:rsidRPr="008878D0">
        <w:rPr>
          <w:rFonts w:asciiTheme="majorBidi" w:hAnsiTheme="majorBidi" w:cstheme="majorBidi"/>
          <w:color w:val="auto"/>
          <w:shd w:val="clear" w:color="auto" w:fill="FFFFFF"/>
        </w:rPr>
        <w:t>Nadjiba</w:t>
      </w:r>
      <w:proofErr w:type="spellEnd"/>
      <w:r w:rsidR="00E24FEA">
        <w:rPr>
          <w:rFonts w:asciiTheme="majorBidi" w:hAnsiTheme="majorBidi" w:cstheme="majorBidi"/>
          <w:color w:val="auto"/>
          <w:shd w:val="clear" w:color="auto" w:fill="FFFFFF"/>
        </w:rPr>
        <w:t>, HDR Univ. Batna 2</w:t>
      </w:r>
      <w:r w:rsidR="007414C2" w:rsidRPr="008878D0">
        <w:rPr>
          <w:rFonts w:asciiTheme="majorBidi" w:hAnsiTheme="majorBidi" w:cstheme="majorBidi"/>
          <w:color w:val="auto"/>
          <w:shd w:val="clear" w:color="auto" w:fill="FFFFFF"/>
        </w:rPr>
        <w:t> ;</w:t>
      </w:r>
      <w:r w:rsidR="00546AAC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BA198E" w:rsidRPr="0059349E">
        <w:rPr>
          <w:rFonts w:asciiTheme="majorBidi" w:hAnsiTheme="majorBidi" w:cstheme="majorBidi"/>
          <w:color w:val="auto"/>
          <w:shd w:val="clear" w:color="auto" w:fill="FFFFFF"/>
        </w:rPr>
        <w:t>Ait</w:t>
      </w:r>
      <w:r w:rsidR="00BA198E" w:rsidRPr="003600A5">
        <w:rPr>
          <w:rFonts w:asciiTheme="majorBidi" w:hAnsiTheme="majorBidi" w:cstheme="majorBidi"/>
          <w:color w:val="FF0000"/>
          <w:shd w:val="clear" w:color="auto" w:fill="FFFFFF"/>
        </w:rPr>
        <w:t xml:space="preserve"> </w:t>
      </w:r>
      <w:proofErr w:type="spellStart"/>
      <w:r w:rsidR="00BA198E" w:rsidRPr="0059349E">
        <w:rPr>
          <w:rFonts w:asciiTheme="majorBidi" w:hAnsiTheme="majorBidi" w:cstheme="majorBidi"/>
          <w:color w:val="auto"/>
          <w:shd w:val="clear" w:color="auto" w:fill="FFFFFF"/>
        </w:rPr>
        <w:t>Da</w:t>
      </w:r>
      <w:r w:rsidR="0053434E" w:rsidRPr="0059349E">
        <w:rPr>
          <w:rFonts w:asciiTheme="majorBidi" w:hAnsiTheme="majorBidi" w:cstheme="majorBidi"/>
          <w:color w:val="auto"/>
          <w:shd w:val="clear" w:color="auto" w:fill="FFFFFF"/>
        </w:rPr>
        <w:t>hmane</w:t>
      </w:r>
      <w:proofErr w:type="spellEnd"/>
      <w:r w:rsidR="0053434E" w:rsidRPr="0059349E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proofErr w:type="spellStart"/>
      <w:r w:rsidR="0053434E" w:rsidRPr="0059349E">
        <w:rPr>
          <w:rFonts w:asciiTheme="majorBidi" w:hAnsiTheme="majorBidi" w:cstheme="majorBidi"/>
          <w:color w:val="auto"/>
          <w:shd w:val="clear" w:color="auto" w:fill="FFFFFF"/>
        </w:rPr>
        <w:t>karima</w:t>
      </w:r>
      <w:proofErr w:type="spellEnd"/>
      <w:r w:rsidR="0059349E" w:rsidRPr="0059349E">
        <w:rPr>
          <w:rFonts w:asciiTheme="majorBidi" w:hAnsiTheme="majorBidi" w:cstheme="majorBidi"/>
          <w:color w:val="auto"/>
          <w:shd w:val="clear" w:color="auto" w:fill="FFFFFF"/>
        </w:rPr>
        <w:t>, Pr Univ. Blida</w:t>
      </w:r>
      <w:r w:rsidR="00E24FEA" w:rsidRPr="0059349E">
        <w:rPr>
          <w:rFonts w:asciiTheme="majorBidi" w:hAnsiTheme="majorBidi" w:cstheme="majorBidi"/>
          <w:color w:val="auto"/>
          <w:shd w:val="clear" w:color="auto" w:fill="FFFFFF"/>
        </w:rPr>
        <w:t xml:space="preserve"> 2</w:t>
      </w:r>
      <w:r w:rsidR="007414C2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 ; </w:t>
      </w:r>
      <w:proofErr w:type="spellStart"/>
      <w:r w:rsidRPr="008878D0">
        <w:rPr>
          <w:rFonts w:asciiTheme="majorBidi" w:hAnsiTheme="majorBidi" w:cstheme="majorBidi"/>
          <w:color w:val="auto"/>
          <w:shd w:val="clear" w:color="auto" w:fill="FFFFFF"/>
        </w:rPr>
        <w:t>Aissi</w:t>
      </w:r>
      <w:proofErr w:type="spellEnd"/>
      <w:r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E24FEA" w:rsidRPr="008878D0">
        <w:rPr>
          <w:rFonts w:asciiTheme="majorBidi" w:hAnsiTheme="majorBidi" w:cstheme="majorBidi"/>
          <w:color w:val="auto"/>
          <w:shd w:val="clear" w:color="auto" w:fill="FFFFFF"/>
        </w:rPr>
        <w:t>Radhia</w:t>
      </w:r>
      <w:r w:rsidR="00E24FEA">
        <w:rPr>
          <w:rFonts w:asciiTheme="majorBidi" w:hAnsiTheme="majorBidi" w:cstheme="majorBidi"/>
          <w:color w:val="auto"/>
          <w:shd w:val="clear" w:color="auto" w:fill="FFFFFF"/>
        </w:rPr>
        <w:t>,</w:t>
      </w:r>
      <w:r w:rsidR="00546AAC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E24FEA">
        <w:rPr>
          <w:rFonts w:asciiTheme="majorBidi" w:hAnsiTheme="majorBidi" w:cstheme="majorBidi"/>
          <w:color w:val="auto"/>
          <w:shd w:val="clear" w:color="auto" w:fill="FFFFFF"/>
        </w:rPr>
        <w:t xml:space="preserve">HDR Univ. Batna 2 ; </w:t>
      </w:r>
      <w:r w:rsidR="00546AAC" w:rsidRPr="008878D0">
        <w:rPr>
          <w:rFonts w:asciiTheme="majorBidi" w:hAnsiTheme="majorBidi" w:cstheme="majorBidi"/>
          <w:color w:val="auto"/>
          <w:shd w:val="clear" w:color="auto" w:fill="FFFFFF"/>
        </w:rPr>
        <w:t>Baba Saci-Redouane Souad</w:t>
      </w:r>
      <w:r w:rsidR="00E24FEA">
        <w:rPr>
          <w:rFonts w:asciiTheme="majorBidi" w:hAnsiTheme="majorBidi" w:cstheme="majorBidi"/>
          <w:color w:val="auto"/>
          <w:shd w:val="clear" w:color="auto" w:fill="FFFFFF"/>
        </w:rPr>
        <w:t>, HDR Univ. Sétif 2</w:t>
      </w:r>
      <w:r w:rsidR="00546AAC" w:rsidRPr="008878D0">
        <w:rPr>
          <w:rFonts w:asciiTheme="majorBidi" w:hAnsiTheme="majorBidi" w:cstheme="majorBidi"/>
          <w:color w:val="auto"/>
          <w:shd w:val="clear" w:color="auto" w:fill="FFFFFF"/>
        </w:rPr>
        <w:t> ; </w:t>
      </w:r>
      <w:proofErr w:type="spellStart"/>
      <w:r w:rsidR="006E60F2">
        <w:rPr>
          <w:rFonts w:asciiTheme="majorBidi" w:hAnsiTheme="majorBidi" w:cstheme="majorBidi"/>
          <w:color w:val="auto"/>
          <w:shd w:val="clear" w:color="auto" w:fill="FFFFFF"/>
        </w:rPr>
        <w:t>Bedjaoui</w:t>
      </w:r>
      <w:proofErr w:type="spellEnd"/>
      <w:r w:rsidR="006E60F2">
        <w:rPr>
          <w:rFonts w:asciiTheme="majorBidi" w:hAnsiTheme="majorBidi" w:cstheme="majorBidi"/>
          <w:color w:val="auto"/>
          <w:shd w:val="clear" w:color="auto" w:fill="FFFFFF"/>
        </w:rPr>
        <w:t xml:space="preserve"> Wafa</w:t>
      </w:r>
      <w:r w:rsidR="007F2008">
        <w:rPr>
          <w:rFonts w:asciiTheme="majorBidi" w:hAnsiTheme="majorBidi" w:cstheme="majorBidi"/>
          <w:color w:val="auto"/>
          <w:shd w:val="clear" w:color="auto" w:fill="FFFFFF"/>
        </w:rPr>
        <w:t>,</w:t>
      </w:r>
      <w:r w:rsidR="00E24FEA">
        <w:rPr>
          <w:rFonts w:asciiTheme="majorBidi" w:hAnsiTheme="majorBidi" w:cstheme="majorBidi"/>
          <w:color w:val="auto"/>
          <w:shd w:val="clear" w:color="auto" w:fill="FFFFFF"/>
        </w:rPr>
        <w:t xml:space="preserve"> HDR Univ. </w:t>
      </w:r>
      <w:r w:rsidR="00E24FEA" w:rsidRPr="005A3E37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Alger </w:t>
      </w:r>
      <w:r w:rsidR="00797F6B" w:rsidRPr="005A3E37">
        <w:rPr>
          <w:rFonts w:asciiTheme="majorBidi" w:hAnsiTheme="majorBidi" w:cstheme="majorBidi"/>
          <w:color w:val="auto"/>
          <w:shd w:val="clear" w:color="auto" w:fill="FFFFFF"/>
          <w:lang w:val="es-CL"/>
        </w:rPr>
        <w:t>2;</w:t>
      </w:r>
      <w:r w:rsidR="006E60F2" w:rsidRPr="005A3E37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586FF2">
        <w:rPr>
          <w:rFonts w:asciiTheme="majorBidi" w:hAnsiTheme="majorBidi" w:cstheme="majorBidi"/>
          <w:color w:val="auto"/>
          <w:shd w:val="clear" w:color="auto" w:fill="FFFFFF"/>
          <w:lang w:val="es-CL"/>
        </w:rPr>
        <w:t>Bendiha</w:t>
      </w:r>
      <w:proofErr w:type="spellEnd"/>
      <w:r w:rsidR="00586FF2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586FF2">
        <w:rPr>
          <w:rFonts w:asciiTheme="majorBidi" w:hAnsiTheme="majorBidi" w:cstheme="majorBidi"/>
          <w:color w:val="auto"/>
          <w:shd w:val="clear" w:color="auto" w:fill="FFFFFF"/>
          <w:lang w:val="es-CL"/>
        </w:rPr>
        <w:t>Djamel</w:t>
      </w:r>
      <w:proofErr w:type="spellEnd"/>
      <w:r w:rsidR="00586FF2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, HDR Univ. </w:t>
      </w:r>
      <w:proofErr w:type="spellStart"/>
      <w:r w:rsidR="00586FF2">
        <w:rPr>
          <w:rFonts w:asciiTheme="majorBidi" w:hAnsiTheme="majorBidi" w:cstheme="majorBidi"/>
          <w:color w:val="auto"/>
          <w:shd w:val="clear" w:color="auto" w:fill="FFFFFF"/>
          <w:lang w:val="es-CL"/>
        </w:rPr>
        <w:t>Batna</w:t>
      </w:r>
      <w:proofErr w:type="spellEnd"/>
      <w:r w:rsidR="00586FF2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2; </w:t>
      </w:r>
      <w:proofErr w:type="spellStart"/>
      <w:r w:rsidR="005E7DA6" w:rsidRPr="005A3E37">
        <w:rPr>
          <w:rFonts w:asciiTheme="majorBidi" w:hAnsiTheme="majorBidi" w:cstheme="majorBidi"/>
          <w:color w:val="auto"/>
          <w:shd w:val="clear" w:color="auto" w:fill="FFFFFF"/>
          <w:lang w:val="es-CL"/>
        </w:rPr>
        <w:t>Belkacem</w:t>
      </w:r>
      <w:proofErr w:type="spellEnd"/>
      <w:r w:rsidR="005E7DA6" w:rsidRPr="005A3E37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Mohamed Amine</w:t>
      </w:r>
      <w:r w:rsidR="00797F6B" w:rsidRPr="005A3E37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, HDR Univ. </w:t>
      </w:r>
      <w:proofErr w:type="spellStart"/>
      <w:r w:rsidR="00797F6B" w:rsidRPr="005A3E37">
        <w:rPr>
          <w:rFonts w:asciiTheme="majorBidi" w:hAnsiTheme="majorBidi" w:cstheme="majorBidi"/>
          <w:color w:val="auto"/>
          <w:shd w:val="clear" w:color="auto" w:fill="FFFFFF"/>
          <w:lang w:val="es-CL"/>
        </w:rPr>
        <w:t>Batna</w:t>
      </w:r>
      <w:proofErr w:type="spellEnd"/>
      <w:r w:rsidR="00797F6B" w:rsidRPr="005A3E37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2;</w:t>
      </w:r>
      <w:r w:rsidRPr="005A3E37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Pr="005A3E37">
        <w:rPr>
          <w:rFonts w:asciiTheme="majorBidi" w:hAnsiTheme="majorBidi" w:cstheme="majorBidi"/>
          <w:color w:val="auto"/>
          <w:shd w:val="clear" w:color="auto" w:fill="FFFFFF"/>
          <w:lang w:val="es-CL"/>
        </w:rPr>
        <w:t>Benguesmia</w:t>
      </w:r>
      <w:proofErr w:type="spellEnd"/>
      <w:r w:rsidRPr="005A3E37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Pr="005A3E37">
        <w:rPr>
          <w:rFonts w:asciiTheme="majorBidi" w:hAnsiTheme="majorBidi" w:cstheme="majorBidi"/>
          <w:color w:val="auto"/>
          <w:shd w:val="clear" w:color="auto" w:fill="FFFFFF"/>
          <w:lang w:val="es-CL"/>
        </w:rPr>
        <w:t>Mehdia</w:t>
      </w:r>
      <w:proofErr w:type="spellEnd"/>
      <w:r w:rsidR="00797F6B" w:rsidRPr="005A3E37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, HDR Univ. </w:t>
      </w:r>
      <w:r w:rsidR="00797F6B">
        <w:rPr>
          <w:rFonts w:asciiTheme="majorBidi" w:hAnsiTheme="majorBidi" w:cstheme="majorBidi"/>
          <w:color w:val="auto"/>
          <w:shd w:val="clear" w:color="auto" w:fill="FFFFFF"/>
        </w:rPr>
        <w:t>Batna 2 </w:t>
      </w:r>
      <w:r w:rsidR="00797F6B" w:rsidRPr="008878D0">
        <w:rPr>
          <w:rFonts w:asciiTheme="majorBidi" w:hAnsiTheme="majorBidi" w:cstheme="majorBidi"/>
          <w:color w:val="auto"/>
          <w:shd w:val="clear" w:color="auto" w:fill="FFFFFF"/>
        </w:rPr>
        <w:t>;</w:t>
      </w:r>
      <w:r w:rsidR="00797F6B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proofErr w:type="spellStart"/>
      <w:r w:rsidR="00D9021D" w:rsidRPr="008878D0">
        <w:rPr>
          <w:rFonts w:asciiTheme="majorBidi" w:hAnsiTheme="majorBidi" w:cstheme="majorBidi"/>
          <w:color w:val="auto"/>
          <w:shd w:val="clear" w:color="auto" w:fill="FFFFFF"/>
        </w:rPr>
        <w:t>Bessai</w:t>
      </w:r>
      <w:proofErr w:type="spellEnd"/>
      <w:r w:rsidR="00D9021D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Bachir</w:t>
      </w:r>
      <w:r w:rsidR="00797F6B">
        <w:rPr>
          <w:rFonts w:asciiTheme="majorBidi" w:hAnsiTheme="majorBidi" w:cstheme="majorBidi"/>
          <w:color w:val="auto"/>
          <w:shd w:val="clear" w:color="auto" w:fill="FFFFFF"/>
        </w:rPr>
        <w:t>,</w:t>
      </w:r>
      <w:r w:rsidR="00797F6B" w:rsidRPr="00797F6B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797F6B">
        <w:rPr>
          <w:rFonts w:asciiTheme="majorBidi" w:hAnsiTheme="majorBidi" w:cstheme="majorBidi"/>
          <w:color w:val="auto"/>
          <w:shd w:val="clear" w:color="auto" w:fill="FFFFFF"/>
        </w:rPr>
        <w:t>HDR Univ. Bejaia </w:t>
      </w:r>
      <w:r w:rsidR="00797F6B" w:rsidRPr="008878D0">
        <w:rPr>
          <w:rFonts w:asciiTheme="majorBidi" w:hAnsiTheme="majorBidi" w:cstheme="majorBidi"/>
          <w:color w:val="auto"/>
          <w:shd w:val="clear" w:color="auto" w:fill="FFFFFF"/>
        </w:rPr>
        <w:t>;</w:t>
      </w:r>
      <w:r w:rsidR="007414C2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proofErr w:type="spellStart"/>
      <w:r w:rsidR="005E7DA6" w:rsidRPr="008878D0">
        <w:rPr>
          <w:rFonts w:asciiTheme="majorBidi" w:hAnsiTheme="majorBidi" w:cstheme="majorBidi"/>
          <w:color w:val="auto"/>
          <w:shd w:val="clear" w:color="auto" w:fill="FFFFFF"/>
        </w:rPr>
        <w:t>Boubakour</w:t>
      </w:r>
      <w:proofErr w:type="spellEnd"/>
      <w:r w:rsidR="005E7DA6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Samira</w:t>
      </w:r>
      <w:r w:rsidR="00797F6B">
        <w:rPr>
          <w:rFonts w:asciiTheme="majorBidi" w:hAnsiTheme="majorBidi" w:cstheme="majorBidi"/>
          <w:color w:val="auto"/>
          <w:shd w:val="clear" w:color="auto" w:fill="FFFFFF"/>
        </w:rPr>
        <w:t>, Pr Univ. Batna 2</w:t>
      </w:r>
      <w:r w:rsidR="007414C2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 ; </w:t>
      </w:r>
      <w:proofErr w:type="spellStart"/>
      <w:r w:rsidR="005E7DA6" w:rsidRPr="008878D0">
        <w:rPr>
          <w:rFonts w:asciiTheme="majorBidi" w:hAnsiTheme="majorBidi" w:cstheme="majorBidi"/>
          <w:color w:val="auto"/>
          <w:shd w:val="clear" w:color="auto" w:fill="FFFFFF"/>
        </w:rPr>
        <w:t>Boudjir</w:t>
      </w:r>
      <w:proofErr w:type="spellEnd"/>
      <w:r w:rsidR="005E7DA6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proofErr w:type="spellStart"/>
      <w:r w:rsidR="005E7DA6" w:rsidRPr="008878D0">
        <w:rPr>
          <w:rFonts w:asciiTheme="majorBidi" w:hAnsiTheme="majorBidi" w:cstheme="majorBidi"/>
          <w:color w:val="auto"/>
          <w:shd w:val="clear" w:color="auto" w:fill="FFFFFF"/>
        </w:rPr>
        <w:t>Ilhem</w:t>
      </w:r>
      <w:proofErr w:type="spellEnd"/>
      <w:r w:rsidR="00797F6B">
        <w:rPr>
          <w:rFonts w:asciiTheme="majorBidi" w:hAnsiTheme="majorBidi" w:cstheme="majorBidi"/>
          <w:color w:val="auto"/>
          <w:shd w:val="clear" w:color="auto" w:fill="FFFFFF"/>
        </w:rPr>
        <w:t>,</w:t>
      </w:r>
      <w:r w:rsidR="00797F6B" w:rsidRPr="00797F6B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D84665">
        <w:rPr>
          <w:rFonts w:asciiTheme="majorBidi" w:hAnsiTheme="majorBidi" w:cstheme="majorBidi"/>
          <w:color w:val="auto"/>
          <w:shd w:val="clear" w:color="auto" w:fill="FFFFFF"/>
        </w:rPr>
        <w:t>HDR Univ. Batna 2</w:t>
      </w:r>
      <w:r w:rsidR="00797F6B">
        <w:rPr>
          <w:rFonts w:asciiTheme="majorBidi" w:hAnsiTheme="majorBidi" w:cstheme="majorBidi"/>
          <w:color w:val="auto"/>
          <w:shd w:val="clear" w:color="auto" w:fill="FFFFFF"/>
        </w:rPr>
        <w:t> </w:t>
      </w:r>
      <w:r w:rsidR="007414C2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; </w:t>
      </w:r>
      <w:proofErr w:type="spellStart"/>
      <w:r w:rsidR="00911E38">
        <w:rPr>
          <w:rFonts w:asciiTheme="majorBidi" w:hAnsiTheme="majorBidi" w:cstheme="majorBidi"/>
          <w:color w:val="auto"/>
          <w:shd w:val="clear" w:color="auto" w:fill="FFFFFF"/>
        </w:rPr>
        <w:t>Chachou</w:t>
      </w:r>
      <w:proofErr w:type="spellEnd"/>
      <w:r w:rsidR="00911E38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proofErr w:type="spellStart"/>
      <w:r w:rsidR="00911E38">
        <w:rPr>
          <w:rFonts w:asciiTheme="majorBidi" w:hAnsiTheme="majorBidi" w:cstheme="majorBidi"/>
          <w:color w:val="auto"/>
          <w:shd w:val="clear" w:color="auto" w:fill="FFFFFF"/>
        </w:rPr>
        <w:t>Ibtisem</w:t>
      </w:r>
      <w:proofErr w:type="spellEnd"/>
      <w:r w:rsidR="00911E38">
        <w:rPr>
          <w:rFonts w:asciiTheme="majorBidi" w:hAnsiTheme="majorBidi" w:cstheme="majorBidi"/>
          <w:color w:val="auto"/>
          <w:shd w:val="clear" w:color="auto" w:fill="FFFFFF"/>
        </w:rPr>
        <w:t xml:space="preserve">, Pr Univ. Mostaganem ; </w:t>
      </w:r>
      <w:proofErr w:type="spellStart"/>
      <w:r w:rsidR="005A6283" w:rsidRPr="008878D0">
        <w:rPr>
          <w:rFonts w:asciiTheme="majorBidi" w:hAnsiTheme="majorBidi" w:cstheme="majorBidi"/>
          <w:color w:val="auto"/>
          <w:shd w:val="clear" w:color="auto" w:fill="FFFFFF"/>
        </w:rPr>
        <w:t>Dakhia</w:t>
      </w:r>
      <w:proofErr w:type="spellEnd"/>
      <w:r w:rsidR="005A6283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Abdelouahed</w:t>
      </w:r>
      <w:r w:rsidR="00797F6B">
        <w:rPr>
          <w:rFonts w:asciiTheme="majorBidi" w:hAnsiTheme="majorBidi" w:cstheme="majorBidi"/>
          <w:color w:val="auto"/>
          <w:shd w:val="clear" w:color="auto" w:fill="FFFFFF"/>
        </w:rPr>
        <w:t>, Pr Univ. Biskra</w:t>
      </w:r>
      <w:r w:rsidR="007414C2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 ; </w:t>
      </w:r>
      <w:proofErr w:type="spellStart"/>
      <w:r w:rsidR="0053434E" w:rsidRPr="008878D0">
        <w:rPr>
          <w:rFonts w:asciiTheme="majorBidi" w:hAnsiTheme="majorBidi" w:cstheme="majorBidi"/>
          <w:color w:val="auto"/>
          <w:shd w:val="clear" w:color="auto" w:fill="FFFFFF"/>
        </w:rPr>
        <w:t>Faid</w:t>
      </w:r>
      <w:proofErr w:type="spellEnd"/>
      <w:r w:rsidR="0053434E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Saleh</w:t>
      </w:r>
      <w:r w:rsidR="00797F6B">
        <w:rPr>
          <w:rFonts w:asciiTheme="majorBidi" w:hAnsiTheme="majorBidi" w:cstheme="majorBidi"/>
          <w:color w:val="auto"/>
          <w:shd w:val="clear" w:color="auto" w:fill="FFFFFF"/>
        </w:rPr>
        <w:t>, HDR Univ Msila</w:t>
      </w:r>
      <w:r w:rsidR="007414C2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 ; </w:t>
      </w:r>
      <w:proofErr w:type="spellStart"/>
      <w:r w:rsidR="0053434E" w:rsidRPr="008878D0">
        <w:rPr>
          <w:rFonts w:asciiTheme="majorBidi" w:hAnsiTheme="majorBidi" w:cstheme="majorBidi"/>
          <w:color w:val="auto"/>
          <w:shd w:val="clear" w:color="auto" w:fill="FFFFFF"/>
        </w:rPr>
        <w:t>Femmam</w:t>
      </w:r>
      <w:proofErr w:type="spellEnd"/>
      <w:r w:rsidR="0053434E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proofErr w:type="spellStart"/>
      <w:r w:rsidR="0053434E" w:rsidRPr="008878D0">
        <w:rPr>
          <w:rFonts w:asciiTheme="majorBidi" w:hAnsiTheme="majorBidi" w:cstheme="majorBidi"/>
          <w:color w:val="auto"/>
          <w:shd w:val="clear" w:color="auto" w:fill="FFFFFF"/>
        </w:rPr>
        <w:t>Chafika</w:t>
      </w:r>
      <w:proofErr w:type="spellEnd"/>
      <w:r w:rsidR="00797F6B">
        <w:rPr>
          <w:rFonts w:asciiTheme="majorBidi" w:hAnsiTheme="majorBidi" w:cstheme="majorBidi"/>
          <w:color w:val="auto"/>
          <w:shd w:val="clear" w:color="auto" w:fill="FFFFFF"/>
        </w:rPr>
        <w:t>, Pr Univ Biskra</w:t>
      </w:r>
      <w:r w:rsidR="007414C2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 ; </w:t>
      </w:r>
      <w:proofErr w:type="spellStart"/>
      <w:r w:rsidR="00D84665">
        <w:rPr>
          <w:rFonts w:asciiTheme="majorBidi" w:hAnsiTheme="majorBidi" w:cstheme="majorBidi"/>
          <w:color w:val="auto"/>
          <w:shd w:val="clear" w:color="auto" w:fill="FFFFFF"/>
        </w:rPr>
        <w:t>Fetita</w:t>
      </w:r>
      <w:proofErr w:type="spellEnd"/>
      <w:r w:rsidR="00D84665">
        <w:rPr>
          <w:rFonts w:asciiTheme="majorBidi" w:hAnsiTheme="majorBidi" w:cstheme="majorBidi"/>
          <w:color w:val="auto"/>
          <w:shd w:val="clear" w:color="auto" w:fill="FFFFFF"/>
        </w:rPr>
        <w:t xml:space="preserve"> Belkacem </w:t>
      </w:r>
      <w:proofErr w:type="spellStart"/>
      <w:r w:rsidR="00D84665">
        <w:rPr>
          <w:rFonts w:asciiTheme="majorBidi" w:hAnsiTheme="majorBidi" w:cstheme="majorBidi"/>
          <w:color w:val="auto"/>
          <w:shd w:val="clear" w:color="auto" w:fill="FFFFFF"/>
        </w:rPr>
        <w:t>kamel-eddine</w:t>
      </w:r>
      <w:proofErr w:type="spellEnd"/>
      <w:r w:rsidR="00D84665">
        <w:rPr>
          <w:rFonts w:asciiTheme="majorBidi" w:hAnsiTheme="majorBidi" w:cstheme="majorBidi"/>
          <w:color w:val="auto"/>
          <w:shd w:val="clear" w:color="auto" w:fill="FFFFFF"/>
        </w:rPr>
        <w:t xml:space="preserve">, HDR Univ. Ouargla ; </w:t>
      </w:r>
      <w:r w:rsidR="00F24824" w:rsidRPr="008878D0">
        <w:rPr>
          <w:rFonts w:asciiTheme="majorBidi" w:hAnsiTheme="majorBidi" w:cstheme="majorBidi"/>
          <w:color w:val="auto"/>
          <w:shd w:val="clear" w:color="auto" w:fill="FFFFFF"/>
        </w:rPr>
        <w:t>Haddadi Radhia</w:t>
      </w:r>
      <w:r w:rsidR="00797F6B">
        <w:rPr>
          <w:rFonts w:asciiTheme="majorBidi" w:hAnsiTheme="majorBidi" w:cstheme="majorBidi"/>
          <w:color w:val="auto"/>
          <w:shd w:val="clear" w:color="auto" w:fill="FFFFFF"/>
        </w:rPr>
        <w:t>,</w:t>
      </w:r>
      <w:r w:rsidR="00797F6B" w:rsidRPr="00797F6B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797F6B">
        <w:rPr>
          <w:rFonts w:asciiTheme="majorBidi" w:hAnsiTheme="majorBidi" w:cstheme="majorBidi"/>
          <w:color w:val="auto"/>
          <w:shd w:val="clear" w:color="auto" w:fill="FFFFFF"/>
        </w:rPr>
        <w:t>HDR Univ. Batna 2 ;</w:t>
      </w:r>
      <w:r w:rsidR="007414C2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proofErr w:type="spellStart"/>
      <w:r w:rsidR="00F24824" w:rsidRPr="008878D0">
        <w:rPr>
          <w:rFonts w:asciiTheme="majorBidi" w:hAnsiTheme="majorBidi" w:cstheme="majorBidi"/>
          <w:color w:val="auto"/>
          <w:shd w:val="clear" w:color="auto" w:fill="FFFFFF"/>
        </w:rPr>
        <w:t>Hadjarab</w:t>
      </w:r>
      <w:proofErr w:type="spellEnd"/>
      <w:r w:rsidR="00F24824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Soraya</w:t>
      </w:r>
      <w:r w:rsidR="00797F6B">
        <w:rPr>
          <w:rFonts w:asciiTheme="majorBidi" w:hAnsiTheme="majorBidi" w:cstheme="majorBidi"/>
          <w:color w:val="auto"/>
          <w:shd w:val="clear" w:color="auto" w:fill="FFFFFF"/>
        </w:rPr>
        <w:t>,</w:t>
      </w:r>
      <w:r w:rsidR="00797F6B" w:rsidRPr="00797F6B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797F6B">
        <w:rPr>
          <w:rFonts w:asciiTheme="majorBidi" w:hAnsiTheme="majorBidi" w:cstheme="majorBidi"/>
          <w:color w:val="auto"/>
          <w:shd w:val="clear" w:color="auto" w:fill="FFFFFF"/>
        </w:rPr>
        <w:t>HDR Univ. Batna 2 </w:t>
      </w:r>
      <w:r w:rsidR="007414C2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; </w:t>
      </w:r>
      <w:proofErr w:type="spellStart"/>
      <w:r w:rsidR="005E7DA6" w:rsidRPr="008878D0">
        <w:rPr>
          <w:rFonts w:asciiTheme="majorBidi" w:hAnsiTheme="majorBidi" w:cstheme="majorBidi"/>
          <w:color w:val="auto"/>
          <w:shd w:val="clear" w:color="auto" w:fill="FFFFFF"/>
        </w:rPr>
        <w:t>Khadhraoui</w:t>
      </w:r>
      <w:proofErr w:type="spellEnd"/>
      <w:r w:rsidR="005E7DA6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proofErr w:type="spellStart"/>
      <w:r w:rsidR="005E7DA6" w:rsidRPr="008878D0">
        <w:rPr>
          <w:rFonts w:asciiTheme="majorBidi" w:hAnsiTheme="majorBidi" w:cstheme="majorBidi"/>
          <w:color w:val="auto"/>
          <w:shd w:val="clear" w:color="auto" w:fill="FFFFFF"/>
        </w:rPr>
        <w:t>Said</w:t>
      </w:r>
      <w:proofErr w:type="spellEnd"/>
      <w:r w:rsidR="00797F6B">
        <w:rPr>
          <w:rFonts w:asciiTheme="majorBidi" w:hAnsiTheme="majorBidi" w:cstheme="majorBidi"/>
          <w:color w:val="auto"/>
          <w:shd w:val="clear" w:color="auto" w:fill="FFFFFF"/>
        </w:rPr>
        <w:t>, Pr Univ Batna 2</w:t>
      </w:r>
      <w:r w:rsidR="007414C2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 ; </w:t>
      </w:r>
      <w:proofErr w:type="spellStart"/>
      <w:r w:rsidR="00F24824" w:rsidRPr="008878D0">
        <w:rPr>
          <w:rFonts w:asciiTheme="majorBidi" w:hAnsiTheme="majorBidi" w:cstheme="majorBidi"/>
          <w:color w:val="auto"/>
          <w:shd w:val="clear" w:color="auto" w:fill="FFFFFF"/>
        </w:rPr>
        <w:t>Khadhraoui</w:t>
      </w:r>
      <w:proofErr w:type="spellEnd"/>
      <w:r w:rsidR="00F24824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proofErr w:type="spellStart"/>
      <w:r w:rsidR="00F24824" w:rsidRPr="008878D0">
        <w:rPr>
          <w:rFonts w:asciiTheme="majorBidi" w:hAnsiTheme="majorBidi" w:cstheme="majorBidi"/>
          <w:color w:val="auto"/>
          <w:shd w:val="clear" w:color="auto" w:fill="FFFFFF"/>
        </w:rPr>
        <w:t>Errime</w:t>
      </w:r>
      <w:proofErr w:type="spellEnd"/>
      <w:r w:rsidR="00797F6B">
        <w:rPr>
          <w:rFonts w:asciiTheme="majorBidi" w:hAnsiTheme="majorBidi" w:cstheme="majorBidi"/>
          <w:color w:val="auto"/>
          <w:shd w:val="clear" w:color="auto" w:fill="FFFFFF"/>
        </w:rPr>
        <w:t>,</w:t>
      </w:r>
      <w:r w:rsidR="00797F6B" w:rsidRPr="00797F6B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797F6B">
        <w:rPr>
          <w:rFonts w:asciiTheme="majorBidi" w:hAnsiTheme="majorBidi" w:cstheme="majorBidi"/>
          <w:color w:val="auto"/>
          <w:shd w:val="clear" w:color="auto" w:fill="FFFFFF"/>
        </w:rPr>
        <w:t>HDR Univ. Batna 2 </w:t>
      </w:r>
      <w:r w:rsidR="007414C2" w:rsidRPr="008878D0">
        <w:rPr>
          <w:rFonts w:asciiTheme="majorBidi" w:hAnsiTheme="majorBidi" w:cstheme="majorBidi"/>
          <w:color w:val="auto"/>
          <w:shd w:val="clear" w:color="auto" w:fill="FFFFFF"/>
        </w:rPr>
        <w:t>;</w:t>
      </w:r>
      <w:r w:rsidR="003E05EC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proofErr w:type="spellStart"/>
      <w:r w:rsidR="005B3A11">
        <w:rPr>
          <w:rFonts w:asciiTheme="majorBidi" w:hAnsiTheme="majorBidi" w:cstheme="majorBidi"/>
          <w:color w:val="auto"/>
          <w:shd w:val="clear" w:color="auto" w:fill="FFFFFF"/>
        </w:rPr>
        <w:t>Khennour</w:t>
      </w:r>
      <w:proofErr w:type="spellEnd"/>
      <w:r w:rsidR="005B3A11">
        <w:rPr>
          <w:rFonts w:asciiTheme="majorBidi" w:hAnsiTheme="majorBidi" w:cstheme="majorBidi"/>
          <w:color w:val="auto"/>
          <w:shd w:val="clear" w:color="auto" w:fill="FFFFFF"/>
        </w:rPr>
        <w:t xml:space="preserve"> Salah, Pr Univ. Ouargla ; </w:t>
      </w:r>
      <w:proofErr w:type="spellStart"/>
      <w:r w:rsidR="006D6D74" w:rsidRPr="008878D0">
        <w:rPr>
          <w:rFonts w:asciiTheme="majorBidi" w:hAnsiTheme="majorBidi" w:cstheme="majorBidi"/>
          <w:color w:val="auto"/>
          <w:shd w:val="clear" w:color="auto" w:fill="FFFFFF"/>
        </w:rPr>
        <w:t>Manaa</w:t>
      </w:r>
      <w:proofErr w:type="spellEnd"/>
      <w:r w:rsidR="006D6D74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proofErr w:type="spellStart"/>
      <w:r w:rsidR="006D6D74" w:rsidRPr="008878D0">
        <w:rPr>
          <w:rFonts w:asciiTheme="majorBidi" w:hAnsiTheme="majorBidi" w:cstheme="majorBidi"/>
          <w:color w:val="auto"/>
          <w:shd w:val="clear" w:color="auto" w:fill="FFFFFF"/>
        </w:rPr>
        <w:t>Gaouaou</w:t>
      </w:r>
      <w:proofErr w:type="spellEnd"/>
      <w:r w:rsidR="00797F6B">
        <w:rPr>
          <w:rFonts w:asciiTheme="majorBidi" w:hAnsiTheme="majorBidi" w:cstheme="majorBidi"/>
          <w:color w:val="auto"/>
          <w:shd w:val="clear" w:color="auto" w:fill="FFFFFF"/>
        </w:rPr>
        <w:t xml:space="preserve">, Pr CU. </w:t>
      </w:r>
      <w:proofErr w:type="spellStart"/>
      <w:r w:rsidR="007528E3" w:rsidRPr="00CC1D03">
        <w:rPr>
          <w:rFonts w:asciiTheme="majorBidi" w:hAnsiTheme="majorBidi" w:cstheme="majorBidi"/>
          <w:color w:val="auto"/>
          <w:shd w:val="clear" w:color="auto" w:fill="FFFFFF"/>
          <w:lang w:val="es-CL"/>
        </w:rPr>
        <w:t>Barika</w:t>
      </w:r>
      <w:proofErr w:type="spellEnd"/>
      <w:r w:rsidR="007528E3" w:rsidRPr="00CC1D03">
        <w:rPr>
          <w:rFonts w:asciiTheme="majorBidi" w:hAnsiTheme="majorBidi" w:cstheme="majorBidi"/>
          <w:color w:val="auto"/>
          <w:shd w:val="clear" w:color="auto" w:fill="FFFFFF"/>
          <w:lang w:val="es-CL"/>
        </w:rPr>
        <w:t>;</w:t>
      </w:r>
      <w:r w:rsidR="002F49BB" w:rsidRPr="00CC1D03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2F49BB" w:rsidRPr="00CC1D03">
        <w:rPr>
          <w:rFonts w:asciiTheme="majorBidi" w:hAnsiTheme="majorBidi" w:cstheme="majorBidi"/>
          <w:color w:val="auto"/>
          <w:shd w:val="clear" w:color="auto" w:fill="FFFFFF"/>
          <w:lang w:val="es-CL"/>
        </w:rPr>
        <w:t>Ma</w:t>
      </w:r>
      <w:r w:rsidR="00634F9F" w:rsidRPr="00CC1D03">
        <w:rPr>
          <w:rFonts w:asciiTheme="majorBidi" w:hAnsiTheme="majorBidi" w:cstheme="majorBidi"/>
          <w:color w:val="auto"/>
          <w:shd w:val="clear" w:color="auto" w:fill="FFFFFF"/>
          <w:lang w:val="es-CL"/>
        </w:rPr>
        <w:t>ghra</w:t>
      </w:r>
      <w:r w:rsidR="00B200B4" w:rsidRPr="00CC1D03">
        <w:rPr>
          <w:rFonts w:asciiTheme="majorBidi" w:hAnsiTheme="majorBidi" w:cstheme="majorBidi"/>
          <w:color w:val="auto"/>
          <w:shd w:val="clear" w:color="auto" w:fill="FFFFFF"/>
          <w:lang w:val="es-CL"/>
        </w:rPr>
        <w:t>oui</w:t>
      </w:r>
      <w:proofErr w:type="spellEnd"/>
      <w:r w:rsidR="00B200B4" w:rsidRPr="00CC1D03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Amina, HDR Univ. </w:t>
      </w:r>
      <w:proofErr w:type="spellStart"/>
      <w:r w:rsidR="00B200B4">
        <w:rPr>
          <w:rFonts w:asciiTheme="majorBidi" w:hAnsiTheme="majorBidi" w:cstheme="majorBidi"/>
          <w:color w:val="auto"/>
          <w:shd w:val="clear" w:color="auto" w:fill="FFFFFF"/>
          <w:lang w:val="es-CL"/>
        </w:rPr>
        <w:t>Mostaganem</w:t>
      </w:r>
      <w:proofErr w:type="spellEnd"/>
      <w:r w:rsidR="00634F9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;</w:t>
      </w:r>
      <w:r w:rsidR="005A4B90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59349E">
        <w:rPr>
          <w:rFonts w:asciiTheme="majorBidi" w:hAnsiTheme="majorBidi" w:cstheme="majorBidi"/>
          <w:color w:val="auto"/>
          <w:shd w:val="clear" w:color="auto" w:fill="FFFFFF"/>
          <w:lang w:val="es-CL"/>
        </w:rPr>
        <w:t>Meziani</w:t>
      </w:r>
      <w:proofErr w:type="spellEnd"/>
      <w:r w:rsidR="0059349E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Amina, HDR Univ. </w:t>
      </w:r>
      <w:proofErr w:type="spellStart"/>
      <w:r w:rsidR="0059349E">
        <w:rPr>
          <w:rFonts w:asciiTheme="majorBidi" w:hAnsiTheme="majorBidi" w:cstheme="majorBidi"/>
          <w:color w:val="auto"/>
          <w:shd w:val="clear" w:color="auto" w:fill="FFFFFF"/>
          <w:lang w:val="es-CL"/>
        </w:rPr>
        <w:t>Batna</w:t>
      </w:r>
      <w:proofErr w:type="spellEnd"/>
      <w:r w:rsidR="0059349E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2; </w:t>
      </w:r>
      <w:proofErr w:type="spellStart"/>
      <w:r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Sahli</w:t>
      </w:r>
      <w:proofErr w:type="spellEnd"/>
      <w:r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Farida</w:t>
      </w:r>
      <w:proofErr w:type="spellEnd"/>
      <w:r w:rsidR="00797F6B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, HDR Univ. </w:t>
      </w:r>
      <w:proofErr w:type="spellStart"/>
      <w:r w:rsidR="00797F6B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Batna</w:t>
      </w:r>
      <w:proofErr w:type="spellEnd"/>
      <w:r w:rsidR="00797F6B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r w:rsidR="007528E3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2</w:t>
      </w:r>
      <w:r w:rsidR="007528E3">
        <w:rPr>
          <w:rFonts w:asciiTheme="majorBidi" w:hAnsiTheme="majorBidi" w:cstheme="majorBidi"/>
          <w:color w:val="auto"/>
          <w:shd w:val="clear" w:color="auto" w:fill="FFFFFF"/>
          <w:lang w:val="es-CL"/>
        </w:rPr>
        <w:t>;</w:t>
      </w:r>
      <w:r w:rsidR="005A4B90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5A4B90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Sini</w:t>
      </w:r>
      <w:proofErr w:type="spellEnd"/>
      <w:r w:rsidR="005A4B90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Cherif, Pr Univ. </w:t>
      </w:r>
      <w:proofErr w:type="spellStart"/>
      <w:r w:rsidR="005A4B90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Boumerdès</w:t>
      </w:r>
      <w:proofErr w:type="spellEnd"/>
      <w:r w:rsidR="005A4B90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. </w:t>
      </w:r>
      <w:r w:rsidR="00797F6B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 </w:t>
      </w:r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</w:p>
    <w:p w14:paraId="4B8F0B54" w14:textId="77777777" w:rsidR="0053434E" w:rsidRPr="00911E38" w:rsidRDefault="007528E3" w:rsidP="007F2008">
      <w:pPr>
        <w:spacing w:after="0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  <w:lang w:val="es-CL"/>
        </w:rPr>
      </w:pPr>
      <w:r>
        <w:rPr>
          <w:rFonts w:asciiTheme="majorBidi" w:hAnsiTheme="majorBidi" w:cstheme="majorBidi"/>
          <w:b/>
          <w:bCs/>
          <w:color w:val="auto"/>
          <w:shd w:val="clear" w:color="auto" w:fill="FFFFFF"/>
          <w:lang w:val="es-CL"/>
        </w:rPr>
        <w:t xml:space="preserve">Comité </w:t>
      </w:r>
      <w:proofErr w:type="spellStart"/>
      <w:r>
        <w:rPr>
          <w:rFonts w:asciiTheme="majorBidi" w:hAnsiTheme="majorBidi" w:cstheme="majorBidi"/>
          <w:b/>
          <w:bCs/>
          <w:color w:val="auto"/>
          <w:shd w:val="clear" w:color="auto" w:fill="FFFFFF"/>
          <w:lang w:val="es-CL"/>
        </w:rPr>
        <w:t>d’organisation</w:t>
      </w:r>
      <w:proofErr w:type="spellEnd"/>
      <w:r w:rsidR="005E7DA6" w:rsidRPr="00911E38">
        <w:rPr>
          <w:rFonts w:asciiTheme="majorBidi" w:hAnsiTheme="majorBidi" w:cstheme="majorBidi"/>
          <w:b/>
          <w:bCs/>
          <w:color w:val="auto"/>
          <w:shd w:val="clear" w:color="auto" w:fill="FFFFFF"/>
          <w:lang w:val="es-CL"/>
        </w:rPr>
        <w:t>:</w:t>
      </w:r>
    </w:p>
    <w:p w14:paraId="49B25FEB" w14:textId="77777777" w:rsidR="00A66EDF" w:rsidRPr="00911E38" w:rsidRDefault="0053434E" w:rsidP="007F2008">
      <w:pPr>
        <w:spacing w:after="0"/>
        <w:jc w:val="both"/>
        <w:rPr>
          <w:rFonts w:asciiTheme="majorBidi" w:hAnsiTheme="majorBidi" w:cstheme="majorBidi"/>
          <w:color w:val="auto"/>
          <w:shd w:val="clear" w:color="auto" w:fill="FFFFFF"/>
          <w:lang w:val="es-CL"/>
        </w:rPr>
      </w:pPr>
      <w:proofErr w:type="spellStart"/>
      <w:r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Aissi</w:t>
      </w:r>
      <w:proofErr w:type="spellEnd"/>
      <w:r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proofErr w:type="gramStart"/>
      <w:r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Radhia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 ;</w:t>
      </w:r>
      <w:proofErr w:type="gram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Ait</w:t>
      </w:r>
      <w:proofErr w:type="spellEnd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Mohend</w:t>
      </w:r>
      <w:proofErr w:type="spellEnd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Said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Tiziri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Akkal</w:t>
      </w:r>
      <w:proofErr w:type="spellEnd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Samah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Barberis</w:t>
      </w:r>
      <w:proofErr w:type="spellEnd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Souhila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Behloul</w:t>
      </w:r>
      <w:proofErr w:type="spellEnd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Salah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r w:rsidR="00A258FB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258FB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Berghout</w:t>
      </w:r>
      <w:proofErr w:type="spellEnd"/>
      <w:r w:rsidR="00A258FB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258FB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Elhadj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, </w:t>
      </w:r>
      <w:proofErr w:type="spellStart"/>
      <w:r w:rsidR="00A258FB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Bouhadid</w:t>
      </w:r>
      <w:proofErr w:type="spellEnd"/>
      <w:r w:rsidR="00A258FB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Nadia</w:t>
      </w:r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6D6D74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Bouhidel</w:t>
      </w:r>
      <w:proofErr w:type="spellEnd"/>
      <w:r w:rsidR="00AF3D9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F3D9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Abdelkader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7D5FD6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Bousaad</w:t>
      </w:r>
      <w:proofErr w:type="spellEnd"/>
      <w:r w:rsidR="007D5FD6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7D5FD6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Assi</w:t>
      </w:r>
      <w:r w:rsidR="005A4B90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a</w:t>
      </w:r>
      <w:proofErr w:type="spellEnd"/>
      <w:r w:rsidR="007D5FD6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38046D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Benzaroual</w:t>
      </w:r>
      <w:proofErr w:type="spellEnd"/>
      <w:r w:rsidR="0038046D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38046D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Tarek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Dejeffali</w:t>
      </w:r>
      <w:proofErr w:type="spellEnd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Mayssa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6D6D74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Djouimaa</w:t>
      </w:r>
      <w:proofErr w:type="spellEnd"/>
      <w:r w:rsidR="006D6D74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6D6D74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Nabila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693045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Fredj</w:t>
      </w:r>
      <w:proofErr w:type="spellEnd"/>
      <w:r w:rsidR="00693045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693045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Radhia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693045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Guettala</w:t>
      </w:r>
      <w:proofErr w:type="spellEnd"/>
      <w:r w:rsidR="00693045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693045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Amel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Hadjarab</w:t>
      </w:r>
      <w:proofErr w:type="spellEnd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Soraya</w:t>
      </w:r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693045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Hamdad</w:t>
      </w:r>
      <w:proofErr w:type="spellEnd"/>
      <w:r w:rsidR="00693045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693045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Amel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A258FB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Kahlat</w:t>
      </w:r>
      <w:proofErr w:type="spellEnd"/>
      <w:r w:rsidR="00A258FB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258FB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Messaoud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Khedri</w:t>
      </w:r>
      <w:proofErr w:type="spellEnd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Ibtissem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Khedri</w:t>
      </w:r>
      <w:proofErr w:type="spellEnd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Ilyes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 ; </w:t>
      </w:r>
      <w:proofErr w:type="spellStart"/>
      <w:r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Leboukh</w:t>
      </w:r>
      <w:proofErr w:type="spellEnd"/>
      <w:r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Lamia</w:t>
      </w:r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,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Messaour</w:t>
      </w:r>
      <w:proofErr w:type="spellEnd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Riadh</w:t>
      </w:r>
      <w:proofErr w:type="spellEnd"/>
      <w:r w:rsidR="007414C2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,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Messaoudani</w:t>
      </w:r>
      <w:proofErr w:type="spellEnd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  <w:proofErr w:type="spellStart"/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>karim</w:t>
      </w:r>
      <w:proofErr w:type="spellEnd"/>
      <w:r w:rsidR="00494B14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. </w:t>
      </w:r>
      <w:r w:rsidR="00A66EDF" w:rsidRPr="00911E38">
        <w:rPr>
          <w:rFonts w:asciiTheme="majorBidi" w:hAnsiTheme="majorBidi" w:cstheme="majorBidi"/>
          <w:color w:val="auto"/>
          <w:shd w:val="clear" w:color="auto" w:fill="FFFFFF"/>
          <w:lang w:val="es-CL"/>
        </w:rPr>
        <w:t xml:space="preserve"> </w:t>
      </w:r>
    </w:p>
    <w:p w14:paraId="5B16A25F" w14:textId="77777777" w:rsidR="0038046D" w:rsidRPr="00911E38" w:rsidRDefault="0038046D" w:rsidP="007F2008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auto"/>
          <w:shd w:val="clear" w:color="auto" w:fill="FFFFFF"/>
          <w:lang w:val="es-CL"/>
        </w:rPr>
      </w:pPr>
    </w:p>
    <w:p w14:paraId="0E5FF4DA" w14:textId="77777777" w:rsidR="00A258FB" w:rsidRPr="008878D0" w:rsidRDefault="004C3D37" w:rsidP="007F2008">
      <w:pPr>
        <w:spacing w:after="0"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r w:rsidRPr="008878D0">
        <w:rPr>
          <w:rFonts w:asciiTheme="majorBidi" w:hAnsiTheme="majorBidi" w:cstheme="majorBidi"/>
          <w:b/>
          <w:bCs/>
          <w:color w:val="auto"/>
          <w:shd w:val="clear" w:color="auto" w:fill="FFFFFF"/>
        </w:rPr>
        <w:t>Calendrier</w:t>
      </w:r>
      <w:r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 : </w:t>
      </w:r>
    </w:p>
    <w:p w14:paraId="1240F69C" w14:textId="77777777" w:rsidR="005E7DA6" w:rsidRPr="008878D0" w:rsidRDefault="00304018" w:rsidP="007F2008">
      <w:pPr>
        <w:spacing w:after="0"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r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- Diffusion de l’appel à communication : </w:t>
      </w:r>
      <w:r w:rsidR="006E6EC5">
        <w:rPr>
          <w:rFonts w:asciiTheme="majorBidi" w:hAnsiTheme="majorBidi" w:cstheme="majorBidi"/>
          <w:color w:val="auto"/>
          <w:shd w:val="clear" w:color="auto" w:fill="FFFFFF"/>
        </w:rPr>
        <w:t>01</w:t>
      </w:r>
      <w:r w:rsidR="007414C2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juin.  </w:t>
      </w:r>
      <w:r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</w:p>
    <w:p w14:paraId="614186FA" w14:textId="77777777" w:rsidR="004C3D37" w:rsidRPr="008878D0" w:rsidRDefault="004C3D37" w:rsidP="007F20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auto"/>
          <w:lang w:bidi="he-IL"/>
        </w:rPr>
      </w:pPr>
      <w:r w:rsidRPr="008878D0">
        <w:rPr>
          <w:rFonts w:asciiTheme="majorBidi" w:hAnsiTheme="majorBidi" w:cstheme="majorBidi"/>
          <w:color w:val="auto"/>
          <w:lang w:bidi="ar-SA"/>
        </w:rPr>
        <w:t xml:space="preserve">- </w:t>
      </w:r>
      <w:r w:rsidRPr="008878D0">
        <w:rPr>
          <w:rFonts w:asciiTheme="majorBidi" w:hAnsiTheme="majorBidi" w:cstheme="majorBidi"/>
          <w:color w:val="auto"/>
          <w:lang w:bidi="he-IL"/>
        </w:rPr>
        <w:t xml:space="preserve">Date limite de soumission des propositions : </w:t>
      </w:r>
      <w:r w:rsidR="004320CB">
        <w:rPr>
          <w:rFonts w:asciiTheme="majorBidi" w:hAnsiTheme="majorBidi" w:cstheme="majorBidi"/>
          <w:color w:val="auto"/>
          <w:lang w:bidi="he-IL"/>
        </w:rPr>
        <w:t>31</w:t>
      </w:r>
      <w:r w:rsidR="00CF1077" w:rsidRPr="008878D0">
        <w:rPr>
          <w:rFonts w:asciiTheme="majorBidi" w:hAnsiTheme="majorBidi" w:cstheme="majorBidi"/>
          <w:color w:val="auto"/>
          <w:lang w:bidi="he-IL"/>
        </w:rPr>
        <w:t xml:space="preserve"> </w:t>
      </w:r>
      <w:r w:rsidR="004320CB">
        <w:rPr>
          <w:rFonts w:asciiTheme="majorBidi" w:hAnsiTheme="majorBidi" w:cstheme="majorBidi"/>
          <w:color w:val="auto"/>
          <w:lang w:bidi="he-IL"/>
        </w:rPr>
        <w:t>août</w:t>
      </w:r>
      <w:r w:rsidR="00CF1077" w:rsidRPr="008878D0">
        <w:rPr>
          <w:rFonts w:asciiTheme="majorBidi" w:hAnsiTheme="majorBidi" w:cstheme="majorBidi"/>
          <w:color w:val="auto"/>
          <w:lang w:bidi="he-IL"/>
        </w:rPr>
        <w:t xml:space="preserve">.  </w:t>
      </w:r>
    </w:p>
    <w:p w14:paraId="29E40987" w14:textId="77777777" w:rsidR="004C3D37" w:rsidRPr="008878D0" w:rsidRDefault="004C3D37" w:rsidP="007F20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auto"/>
          <w:lang w:bidi="he-IL"/>
        </w:rPr>
      </w:pPr>
      <w:r w:rsidRPr="008878D0">
        <w:rPr>
          <w:rFonts w:asciiTheme="majorBidi" w:hAnsiTheme="majorBidi" w:cstheme="majorBidi"/>
          <w:color w:val="auto"/>
          <w:lang w:bidi="ar-SA"/>
        </w:rPr>
        <w:t xml:space="preserve">- </w:t>
      </w:r>
      <w:r w:rsidRPr="008878D0">
        <w:rPr>
          <w:rFonts w:asciiTheme="majorBidi" w:hAnsiTheme="majorBidi" w:cstheme="majorBidi"/>
          <w:color w:val="auto"/>
          <w:lang w:bidi="he-IL"/>
        </w:rPr>
        <w:t xml:space="preserve">Notification aux auteurs : </w:t>
      </w:r>
      <w:r w:rsidR="004320CB">
        <w:rPr>
          <w:rFonts w:asciiTheme="majorBidi" w:hAnsiTheme="majorBidi" w:cstheme="majorBidi"/>
          <w:color w:val="auto"/>
          <w:lang w:bidi="he-IL"/>
        </w:rPr>
        <w:t xml:space="preserve">15 </w:t>
      </w:r>
      <w:r w:rsidR="00CF1077" w:rsidRPr="008878D0">
        <w:rPr>
          <w:rFonts w:asciiTheme="majorBidi" w:hAnsiTheme="majorBidi" w:cstheme="majorBidi"/>
          <w:color w:val="auto"/>
          <w:lang w:bidi="he-IL"/>
        </w:rPr>
        <w:t xml:space="preserve">septembre. </w:t>
      </w:r>
    </w:p>
    <w:p w14:paraId="2C4E3851" w14:textId="77777777" w:rsidR="005E7DA6" w:rsidRPr="008878D0" w:rsidRDefault="004C3D37" w:rsidP="007F2008">
      <w:pPr>
        <w:spacing w:after="0"/>
        <w:jc w:val="both"/>
        <w:rPr>
          <w:rFonts w:asciiTheme="majorBidi" w:hAnsiTheme="majorBidi" w:cstheme="majorBidi"/>
          <w:color w:val="auto"/>
          <w:lang w:bidi="he-IL"/>
        </w:rPr>
      </w:pPr>
      <w:r w:rsidRPr="008878D0">
        <w:rPr>
          <w:rFonts w:asciiTheme="majorBidi" w:hAnsiTheme="majorBidi" w:cstheme="majorBidi"/>
          <w:color w:val="auto"/>
          <w:lang w:bidi="ar-SA"/>
        </w:rPr>
        <w:t xml:space="preserve">- </w:t>
      </w:r>
      <w:r w:rsidRPr="008878D0">
        <w:rPr>
          <w:rFonts w:asciiTheme="majorBidi" w:hAnsiTheme="majorBidi" w:cstheme="majorBidi"/>
          <w:color w:val="auto"/>
          <w:lang w:bidi="he-IL"/>
        </w:rPr>
        <w:t>Programme d</w:t>
      </w:r>
      <w:r w:rsidR="008C5618" w:rsidRPr="008878D0">
        <w:rPr>
          <w:rFonts w:asciiTheme="majorBidi" w:hAnsiTheme="majorBidi" w:cstheme="majorBidi"/>
          <w:color w:val="auto"/>
          <w:lang w:bidi="he-IL"/>
        </w:rPr>
        <w:t>é</w:t>
      </w:r>
      <w:r w:rsidRPr="008878D0">
        <w:rPr>
          <w:rFonts w:asciiTheme="majorBidi" w:hAnsiTheme="majorBidi" w:cstheme="majorBidi"/>
          <w:color w:val="auto"/>
          <w:lang w:bidi="he-IL"/>
        </w:rPr>
        <w:t xml:space="preserve">finitif : </w:t>
      </w:r>
      <w:r w:rsidR="00CF1077" w:rsidRPr="008878D0">
        <w:rPr>
          <w:rFonts w:asciiTheme="majorBidi" w:hAnsiTheme="majorBidi" w:cstheme="majorBidi"/>
          <w:color w:val="auto"/>
          <w:lang w:bidi="he-IL"/>
        </w:rPr>
        <w:t xml:space="preserve">5 octobre. </w:t>
      </w:r>
    </w:p>
    <w:p w14:paraId="4FD33EB6" w14:textId="77777777" w:rsidR="004C3D37" w:rsidRPr="008878D0" w:rsidRDefault="004C3D37" w:rsidP="007F2008">
      <w:pPr>
        <w:spacing w:after="0" w:line="240" w:lineRule="auto"/>
        <w:jc w:val="both"/>
        <w:rPr>
          <w:rFonts w:asciiTheme="majorBidi" w:hAnsiTheme="majorBidi" w:cstheme="majorBidi"/>
          <w:color w:val="auto"/>
          <w:lang w:bidi="he-IL"/>
        </w:rPr>
      </w:pPr>
    </w:p>
    <w:p w14:paraId="7619AA4D" w14:textId="77777777" w:rsidR="004C3D37" w:rsidRPr="005A4B90" w:rsidRDefault="004C3D37" w:rsidP="007F2008">
      <w:pPr>
        <w:spacing w:after="0" w:line="240" w:lineRule="auto"/>
        <w:jc w:val="both"/>
        <w:rPr>
          <w:rFonts w:asciiTheme="majorBidi" w:hAnsiTheme="majorBidi" w:cstheme="majorBidi"/>
          <w:color w:val="auto"/>
          <w:lang w:bidi="he-IL"/>
        </w:rPr>
      </w:pPr>
      <w:r w:rsidRPr="008878D0">
        <w:rPr>
          <w:rFonts w:asciiTheme="majorBidi" w:hAnsiTheme="majorBidi" w:cstheme="majorBidi"/>
          <w:b/>
          <w:bCs/>
          <w:color w:val="auto"/>
          <w:lang w:bidi="he-IL"/>
        </w:rPr>
        <w:t>Format des contributions</w:t>
      </w:r>
      <w:r w:rsidR="00BA325D">
        <w:rPr>
          <w:rFonts w:asciiTheme="majorBidi" w:hAnsiTheme="majorBidi" w:cstheme="majorBidi"/>
          <w:color w:val="auto"/>
          <w:lang w:bidi="he-IL"/>
        </w:rPr>
        <w:t> : c</w:t>
      </w:r>
      <w:r w:rsidRPr="008878D0">
        <w:rPr>
          <w:rFonts w:asciiTheme="majorBidi" w:hAnsiTheme="majorBidi" w:cstheme="majorBidi"/>
          <w:color w:val="auto"/>
          <w:lang w:bidi="he-IL"/>
        </w:rPr>
        <w:t xml:space="preserve">ommunication orale, en français, de 15 à 20 minutes. </w:t>
      </w:r>
      <w:r w:rsidR="005A4B90" w:rsidRPr="005A4B90">
        <w:rPr>
          <w:rFonts w:ascii="CIDFont+F2" w:cs="CIDFont+F2"/>
          <w:lang w:bidi="he-IL"/>
        </w:rPr>
        <w:t>(Ateliers th</w:t>
      </w:r>
      <w:r w:rsidR="005A4B90" w:rsidRPr="005A4B90">
        <w:rPr>
          <w:rFonts w:ascii="CIDFont+F2" w:cs="CIDFont+F2" w:hint="cs"/>
          <w:lang w:bidi="he-IL"/>
        </w:rPr>
        <w:t>é</w:t>
      </w:r>
      <w:r w:rsidR="005A4B90" w:rsidRPr="005A4B90">
        <w:rPr>
          <w:rFonts w:ascii="CIDFont+F2" w:cs="CIDFont+F2"/>
          <w:lang w:bidi="he-IL"/>
        </w:rPr>
        <w:t>matiques</w:t>
      </w:r>
      <w:r w:rsidR="005A4B90">
        <w:rPr>
          <w:rFonts w:ascii="CIDFont+F2" w:cs="CIDFont+F2"/>
          <w:lang w:bidi="he-IL"/>
        </w:rPr>
        <w:t xml:space="preserve">). </w:t>
      </w:r>
      <w:r w:rsidRPr="005A4B90">
        <w:rPr>
          <w:rFonts w:asciiTheme="majorBidi" w:hAnsiTheme="majorBidi" w:cstheme="majorBidi"/>
          <w:color w:val="auto"/>
          <w:lang w:bidi="he-IL"/>
        </w:rPr>
        <w:t xml:space="preserve"> </w:t>
      </w:r>
    </w:p>
    <w:p w14:paraId="51A7322D" w14:textId="77777777" w:rsidR="004C3D37" w:rsidRPr="008878D0" w:rsidRDefault="004C3D37" w:rsidP="007F2008">
      <w:pPr>
        <w:spacing w:after="0" w:line="240" w:lineRule="auto"/>
        <w:jc w:val="both"/>
        <w:rPr>
          <w:rFonts w:asciiTheme="majorBidi" w:hAnsiTheme="majorBidi" w:cstheme="majorBidi"/>
          <w:color w:val="auto"/>
          <w:lang w:bidi="he-IL"/>
        </w:rPr>
      </w:pPr>
    </w:p>
    <w:p w14:paraId="163CB8E6" w14:textId="77777777" w:rsidR="004C3D37" w:rsidRPr="008878D0" w:rsidRDefault="00E14EC5" w:rsidP="007F2008">
      <w:pPr>
        <w:spacing w:after="0"/>
        <w:jc w:val="both"/>
        <w:rPr>
          <w:rFonts w:asciiTheme="majorBidi" w:hAnsiTheme="majorBidi" w:cstheme="majorBidi"/>
          <w:b/>
          <w:bCs/>
          <w:color w:val="auto"/>
          <w:lang w:bidi="he-IL"/>
        </w:rPr>
      </w:pPr>
      <w:r w:rsidRPr="008878D0">
        <w:rPr>
          <w:rFonts w:asciiTheme="majorBidi" w:hAnsiTheme="majorBidi" w:cstheme="majorBidi"/>
          <w:b/>
          <w:bCs/>
          <w:color w:val="auto"/>
          <w:lang w:bidi="he-IL"/>
        </w:rPr>
        <w:t>Les modalités de soumission</w:t>
      </w:r>
    </w:p>
    <w:p w14:paraId="328E0D26" w14:textId="77777777" w:rsidR="008C5618" w:rsidRPr="008878D0" w:rsidRDefault="004C3D37" w:rsidP="007F2008">
      <w:pPr>
        <w:spacing w:after="0"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r w:rsidRPr="008878D0">
        <w:rPr>
          <w:rFonts w:asciiTheme="majorBidi" w:hAnsiTheme="majorBidi" w:cstheme="majorBidi"/>
          <w:color w:val="auto"/>
          <w:shd w:val="clear" w:color="auto" w:fill="FFFFFF"/>
        </w:rPr>
        <w:t>Les propositions de contribution d</w:t>
      </w:r>
      <w:r w:rsidR="005A4B90">
        <w:rPr>
          <w:rFonts w:asciiTheme="majorBidi" w:hAnsiTheme="majorBidi" w:cstheme="majorBidi"/>
          <w:color w:val="auto"/>
          <w:shd w:val="clear" w:color="auto" w:fill="FFFFFF"/>
        </w:rPr>
        <w:t>evront comprendre : t</w:t>
      </w:r>
      <w:r w:rsidR="00E14EC5" w:rsidRPr="008878D0">
        <w:rPr>
          <w:rFonts w:asciiTheme="majorBidi" w:hAnsiTheme="majorBidi" w:cstheme="majorBidi"/>
          <w:color w:val="auto"/>
          <w:shd w:val="clear" w:color="auto" w:fill="FFFFFF"/>
        </w:rPr>
        <w:t>itre</w:t>
      </w:r>
      <w:r w:rsidR="005A4B90">
        <w:rPr>
          <w:rFonts w:asciiTheme="majorBidi" w:hAnsiTheme="majorBidi" w:cstheme="majorBidi"/>
          <w:color w:val="auto"/>
          <w:shd w:val="clear" w:color="auto" w:fill="FFFFFF"/>
        </w:rPr>
        <w:t xml:space="preserve">, </w:t>
      </w:r>
      <w:r w:rsidR="002E2635" w:rsidRPr="008878D0">
        <w:rPr>
          <w:rFonts w:asciiTheme="majorBidi" w:hAnsiTheme="majorBidi" w:cstheme="majorBidi"/>
          <w:color w:val="auto"/>
          <w:shd w:val="clear" w:color="auto" w:fill="FFFFFF"/>
        </w:rPr>
        <w:t>nom</w:t>
      </w:r>
      <w:r w:rsidR="005A4B90">
        <w:rPr>
          <w:rFonts w:asciiTheme="majorBidi" w:hAnsiTheme="majorBidi" w:cstheme="majorBidi"/>
          <w:color w:val="auto"/>
          <w:shd w:val="clear" w:color="auto" w:fill="FFFFFF"/>
        </w:rPr>
        <w:t xml:space="preserve">(s) et </w:t>
      </w:r>
      <w:r w:rsidR="002E2635" w:rsidRPr="008878D0">
        <w:rPr>
          <w:rFonts w:asciiTheme="majorBidi" w:hAnsiTheme="majorBidi" w:cstheme="majorBidi"/>
          <w:color w:val="auto"/>
          <w:shd w:val="clear" w:color="auto" w:fill="FFFFFF"/>
        </w:rPr>
        <w:t>prénom</w:t>
      </w:r>
      <w:r w:rsidR="005A4B90">
        <w:rPr>
          <w:rFonts w:asciiTheme="majorBidi" w:hAnsiTheme="majorBidi" w:cstheme="majorBidi"/>
          <w:color w:val="auto"/>
          <w:shd w:val="clear" w:color="auto" w:fill="FFFFFF"/>
        </w:rPr>
        <w:t>(s</w:t>
      </w:r>
      <w:proofErr w:type="gramStart"/>
      <w:r w:rsidR="005A4B90">
        <w:rPr>
          <w:rFonts w:asciiTheme="majorBidi" w:hAnsiTheme="majorBidi" w:cstheme="majorBidi"/>
          <w:color w:val="auto"/>
          <w:shd w:val="clear" w:color="auto" w:fill="FFFFFF"/>
        </w:rPr>
        <w:t>)</w:t>
      </w:r>
      <w:r w:rsidR="002E2635" w:rsidRPr="008878D0">
        <w:rPr>
          <w:rFonts w:asciiTheme="majorBidi" w:hAnsiTheme="majorBidi" w:cstheme="majorBidi"/>
          <w:color w:val="auto"/>
          <w:shd w:val="clear" w:color="auto" w:fill="FFFFFF"/>
        </w:rPr>
        <w:t>,</w:t>
      </w:r>
      <w:r w:rsidR="00551367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BA325D">
        <w:rPr>
          <w:rFonts w:asciiTheme="majorBidi" w:hAnsiTheme="majorBidi" w:cstheme="majorBidi"/>
          <w:color w:val="auto"/>
          <w:shd w:val="clear" w:color="auto" w:fill="FFFFFF"/>
        </w:rPr>
        <w:t xml:space="preserve"> é</w:t>
      </w:r>
      <w:r w:rsidR="002E2635" w:rsidRPr="008878D0">
        <w:rPr>
          <w:rFonts w:asciiTheme="majorBidi" w:hAnsiTheme="majorBidi" w:cstheme="majorBidi"/>
          <w:color w:val="auto"/>
          <w:shd w:val="clear" w:color="auto" w:fill="FFFFFF"/>
        </w:rPr>
        <w:t>tablissement</w:t>
      </w:r>
      <w:proofErr w:type="gramEnd"/>
      <w:r w:rsidR="002E2635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de rattachement,</w:t>
      </w:r>
      <w:r w:rsidR="00C9713A">
        <w:rPr>
          <w:rFonts w:asciiTheme="majorBidi" w:hAnsiTheme="majorBidi" w:cstheme="majorBidi"/>
          <w:color w:val="auto"/>
          <w:shd w:val="clear" w:color="auto" w:fill="FFFFFF"/>
        </w:rPr>
        <w:t xml:space="preserve"> courriel, </w:t>
      </w:r>
      <w:r w:rsidR="00E14EC5" w:rsidRPr="008878D0">
        <w:rPr>
          <w:rFonts w:asciiTheme="majorBidi" w:hAnsiTheme="majorBidi" w:cstheme="majorBidi"/>
          <w:color w:val="auto"/>
          <w:shd w:val="clear" w:color="auto" w:fill="FFFFFF"/>
        </w:rPr>
        <w:t>résumé de</w:t>
      </w:r>
      <w:r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maximum</w:t>
      </w:r>
      <w:r w:rsidR="00E14EC5"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500 mots</w:t>
      </w:r>
      <w:r w:rsidRPr="008878D0">
        <w:rPr>
          <w:rFonts w:asciiTheme="majorBidi" w:hAnsiTheme="majorBidi" w:cstheme="majorBidi"/>
          <w:color w:val="auto"/>
          <w:shd w:val="clear" w:color="auto" w:fill="FFFFFF"/>
        </w:rPr>
        <w:t>,</w:t>
      </w:r>
      <w:r w:rsidR="00BA325D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304018" w:rsidRPr="008878D0">
        <w:rPr>
          <w:rFonts w:asciiTheme="majorBidi" w:hAnsiTheme="majorBidi" w:cstheme="majorBidi"/>
          <w:color w:val="auto"/>
          <w:shd w:val="clear" w:color="auto" w:fill="FFFFFF"/>
        </w:rPr>
        <w:t>axe de recherche,</w:t>
      </w:r>
      <w:r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="00912605">
        <w:rPr>
          <w:rFonts w:asciiTheme="majorBidi" w:hAnsiTheme="majorBidi" w:cstheme="majorBidi"/>
          <w:color w:val="auto"/>
          <w:shd w:val="clear" w:color="auto" w:fill="FFFFFF"/>
        </w:rPr>
        <w:t xml:space="preserve">4 à 5 </w:t>
      </w:r>
      <w:r w:rsidR="00C9713A">
        <w:rPr>
          <w:rFonts w:asciiTheme="majorBidi" w:hAnsiTheme="majorBidi" w:cstheme="majorBidi"/>
          <w:color w:val="auto"/>
          <w:shd w:val="clear" w:color="auto" w:fill="FFFFFF"/>
        </w:rPr>
        <w:t>mots-clés et une courte bibliographie de cinq</w:t>
      </w:r>
      <w:r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 références (non comprise </w:t>
      </w:r>
      <w:r w:rsidR="00E14EC5" w:rsidRPr="008878D0">
        <w:rPr>
          <w:rFonts w:asciiTheme="majorBidi" w:hAnsiTheme="majorBidi" w:cstheme="majorBidi"/>
          <w:color w:val="auto"/>
          <w:shd w:val="clear" w:color="auto" w:fill="FFFFFF"/>
        </w:rPr>
        <w:t>dans le nombre total des mots)</w:t>
      </w:r>
      <w:r w:rsidRPr="008878D0">
        <w:rPr>
          <w:rFonts w:asciiTheme="majorBidi" w:hAnsiTheme="majorBidi" w:cstheme="majorBidi"/>
          <w:color w:val="auto"/>
          <w:shd w:val="clear" w:color="auto" w:fill="FFFFFF"/>
        </w:rPr>
        <w:t xml:space="preserve">. </w:t>
      </w:r>
      <w:r w:rsidR="008C5618" w:rsidRPr="008878D0">
        <w:rPr>
          <w:rFonts w:asciiTheme="majorBidi" w:hAnsiTheme="majorBidi" w:cstheme="majorBidi"/>
          <w:color w:val="auto"/>
          <w:shd w:val="clear" w:color="auto" w:fill="FFFFFF"/>
        </w:rPr>
        <w:t>Le résumé</w:t>
      </w:r>
      <w:r w:rsidR="008C5618" w:rsidRPr="008878D0">
        <w:rPr>
          <w:color w:val="auto"/>
        </w:rPr>
        <w:t xml:space="preserve"> comportera : la problématique, le corpus de l’étude, la méthodologie adoptée, les principaux résultats obtenus ou attendu</w:t>
      </w:r>
      <w:r w:rsidR="00C021EB" w:rsidRPr="008878D0">
        <w:rPr>
          <w:color w:val="auto"/>
        </w:rPr>
        <w:t xml:space="preserve">s. </w:t>
      </w:r>
    </w:p>
    <w:p w14:paraId="0E9B2A1F" w14:textId="77777777" w:rsidR="008C5618" w:rsidRPr="007F2008" w:rsidRDefault="00C021EB" w:rsidP="007F2008">
      <w:pPr>
        <w:spacing w:before="240" w:after="120" w:line="360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8878D0">
        <w:rPr>
          <w:color w:val="auto"/>
        </w:rPr>
        <w:t>Les propositions</w:t>
      </w:r>
      <w:r w:rsidR="008C5618" w:rsidRPr="008878D0">
        <w:rPr>
          <w:color w:val="auto"/>
        </w:rPr>
        <w:t xml:space="preserve"> seront </w:t>
      </w:r>
      <w:r w:rsidR="007B5D58" w:rsidRPr="008878D0">
        <w:rPr>
          <w:color w:val="auto"/>
        </w:rPr>
        <w:t>envoyées à l’adresse du webinaire</w:t>
      </w:r>
      <w:r w:rsidR="008C5618" w:rsidRPr="008878D0">
        <w:rPr>
          <w:color w:val="auto"/>
        </w:rPr>
        <w:t xml:space="preserve"> :</w:t>
      </w:r>
      <w:r w:rsidR="007414C2" w:rsidRPr="008878D0">
        <w:rPr>
          <w:color w:val="auto"/>
        </w:rPr>
        <w:t xml:space="preserve"> </w:t>
      </w:r>
      <w:hyperlink r:id="rId25" w:history="1">
        <w:r w:rsidR="00F368AA" w:rsidRPr="00120996">
          <w:rPr>
            <w:rStyle w:val="Lienhypertexte"/>
          </w:rPr>
          <w:t>webinaire.discoursdefemmes@gmail.com</w:t>
        </w:r>
      </w:hyperlink>
      <w:r w:rsidR="00F368AA">
        <w:t xml:space="preserve"> </w:t>
      </w:r>
    </w:p>
    <w:sectPr w:rsidR="008C5618" w:rsidRPr="007F2008" w:rsidSect="00F65AED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29B1" w14:textId="77777777" w:rsidR="0003543E" w:rsidRDefault="0003543E" w:rsidP="00571BC8">
      <w:pPr>
        <w:spacing w:after="0" w:line="240" w:lineRule="auto"/>
      </w:pPr>
      <w:r>
        <w:separator/>
      </w:r>
    </w:p>
  </w:endnote>
  <w:endnote w:type="continuationSeparator" w:id="0">
    <w:p w14:paraId="585F7B7B" w14:textId="77777777" w:rsidR="0003543E" w:rsidRDefault="0003543E" w:rsidP="0057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GoudyOldStyleT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Alegreya SC">
    <w:altName w:val="Times New Roman"/>
    <w:panose1 w:val="00000000000000000000"/>
    <w:charset w:val="00"/>
    <w:family w:val="roman"/>
    <w:notTrueType/>
    <w:pitch w:val="default"/>
  </w:font>
  <w:font w:name="Alegreya Sans SC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1563"/>
      <w:docPartObj>
        <w:docPartGallery w:val="Page Numbers (Bottom of Page)"/>
        <w:docPartUnique/>
      </w:docPartObj>
    </w:sdtPr>
    <w:sdtEndPr/>
    <w:sdtContent>
      <w:p w14:paraId="6AAEDA49" w14:textId="77777777" w:rsidR="0009038A" w:rsidRDefault="0003543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F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F92425" w14:textId="77777777" w:rsidR="0009038A" w:rsidRDefault="000903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D690" w14:textId="77777777" w:rsidR="0003543E" w:rsidRDefault="0003543E" w:rsidP="00571BC8">
      <w:pPr>
        <w:spacing w:after="0" w:line="240" w:lineRule="auto"/>
      </w:pPr>
      <w:r>
        <w:separator/>
      </w:r>
    </w:p>
  </w:footnote>
  <w:footnote w:type="continuationSeparator" w:id="0">
    <w:p w14:paraId="277968A1" w14:textId="77777777" w:rsidR="0003543E" w:rsidRDefault="0003543E" w:rsidP="0057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624"/>
    <w:multiLevelType w:val="hybridMultilevel"/>
    <w:tmpl w:val="FC6698DE"/>
    <w:lvl w:ilvl="0" w:tplc="AC4C5A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6CD9"/>
    <w:multiLevelType w:val="multilevel"/>
    <w:tmpl w:val="0680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D32C2"/>
    <w:multiLevelType w:val="multilevel"/>
    <w:tmpl w:val="FDF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64D86"/>
    <w:multiLevelType w:val="multilevel"/>
    <w:tmpl w:val="C57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84494"/>
    <w:multiLevelType w:val="multilevel"/>
    <w:tmpl w:val="264C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070EF"/>
    <w:multiLevelType w:val="multilevel"/>
    <w:tmpl w:val="9730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2773E"/>
    <w:multiLevelType w:val="multilevel"/>
    <w:tmpl w:val="BB264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1109D"/>
    <w:multiLevelType w:val="multilevel"/>
    <w:tmpl w:val="230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F660D"/>
    <w:multiLevelType w:val="hybridMultilevel"/>
    <w:tmpl w:val="E3C805A8"/>
    <w:lvl w:ilvl="0" w:tplc="D0B2B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685"/>
    <w:multiLevelType w:val="multilevel"/>
    <w:tmpl w:val="1F32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9621C"/>
    <w:multiLevelType w:val="multilevel"/>
    <w:tmpl w:val="1A3E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068F4"/>
    <w:multiLevelType w:val="multilevel"/>
    <w:tmpl w:val="51B4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1550C"/>
    <w:multiLevelType w:val="multilevel"/>
    <w:tmpl w:val="C558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C1D54"/>
    <w:multiLevelType w:val="multilevel"/>
    <w:tmpl w:val="BB8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77621"/>
    <w:multiLevelType w:val="multilevel"/>
    <w:tmpl w:val="461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D4E4F"/>
    <w:multiLevelType w:val="hybridMultilevel"/>
    <w:tmpl w:val="D1901D9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C1446A8"/>
    <w:multiLevelType w:val="multilevel"/>
    <w:tmpl w:val="DE6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295F01"/>
    <w:multiLevelType w:val="multilevel"/>
    <w:tmpl w:val="EF0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B3ED5"/>
    <w:multiLevelType w:val="multilevel"/>
    <w:tmpl w:val="443E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FD755C"/>
    <w:multiLevelType w:val="multilevel"/>
    <w:tmpl w:val="183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9"/>
  </w:num>
  <w:num w:numId="5">
    <w:abstractNumId w:val="16"/>
  </w:num>
  <w:num w:numId="6">
    <w:abstractNumId w:val="3"/>
  </w:num>
  <w:num w:numId="7">
    <w:abstractNumId w:val="17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9"/>
  </w:num>
  <w:num w:numId="16">
    <w:abstractNumId w:val="5"/>
  </w:num>
  <w:num w:numId="17">
    <w:abstractNumId w:val="2"/>
  </w:num>
  <w:num w:numId="18">
    <w:abstractNumId w:val="1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2A"/>
    <w:rsid w:val="000322D9"/>
    <w:rsid w:val="0003543E"/>
    <w:rsid w:val="00066AD0"/>
    <w:rsid w:val="00084C81"/>
    <w:rsid w:val="0009038A"/>
    <w:rsid w:val="000926F1"/>
    <w:rsid w:val="000D08C9"/>
    <w:rsid w:val="000D265F"/>
    <w:rsid w:val="000E7650"/>
    <w:rsid w:val="000F0A02"/>
    <w:rsid w:val="000F3609"/>
    <w:rsid w:val="000F3D7F"/>
    <w:rsid w:val="00110F23"/>
    <w:rsid w:val="00112CD0"/>
    <w:rsid w:val="0013614E"/>
    <w:rsid w:val="00147046"/>
    <w:rsid w:val="00150BD4"/>
    <w:rsid w:val="00150DEE"/>
    <w:rsid w:val="00155F64"/>
    <w:rsid w:val="001623C5"/>
    <w:rsid w:val="0016346C"/>
    <w:rsid w:val="001660AE"/>
    <w:rsid w:val="001767AF"/>
    <w:rsid w:val="00177AB8"/>
    <w:rsid w:val="00180054"/>
    <w:rsid w:val="00184773"/>
    <w:rsid w:val="0018642B"/>
    <w:rsid w:val="001A0E4C"/>
    <w:rsid w:val="001A6528"/>
    <w:rsid w:val="001A74B7"/>
    <w:rsid w:val="001B19D2"/>
    <w:rsid w:val="001B6632"/>
    <w:rsid w:val="001C1EA6"/>
    <w:rsid w:val="001C23EF"/>
    <w:rsid w:val="001D4FC9"/>
    <w:rsid w:val="001E1391"/>
    <w:rsid w:val="001E46BF"/>
    <w:rsid w:val="001F6749"/>
    <w:rsid w:val="00221246"/>
    <w:rsid w:val="0022492E"/>
    <w:rsid w:val="00226B2F"/>
    <w:rsid w:val="002273A6"/>
    <w:rsid w:val="002279E5"/>
    <w:rsid w:val="00246075"/>
    <w:rsid w:val="00261E33"/>
    <w:rsid w:val="002728BC"/>
    <w:rsid w:val="0028462F"/>
    <w:rsid w:val="002855EE"/>
    <w:rsid w:val="00297976"/>
    <w:rsid w:val="002C422A"/>
    <w:rsid w:val="002C7BC4"/>
    <w:rsid w:val="002E2635"/>
    <w:rsid w:val="002E5A13"/>
    <w:rsid w:val="002E5FBC"/>
    <w:rsid w:val="002F0BD6"/>
    <w:rsid w:val="002F4234"/>
    <w:rsid w:val="002F49BB"/>
    <w:rsid w:val="00304018"/>
    <w:rsid w:val="003067D3"/>
    <w:rsid w:val="00337B41"/>
    <w:rsid w:val="003600A5"/>
    <w:rsid w:val="0038046D"/>
    <w:rsid w:val="00384BB9"/>
    <w:rsid w:val="00394C63"/>
    <w:rsid w:val="003A749C"/>
    <w:rsid w:val="003B2FC2"/>
    <w:rsid w:val="003B4E06"/>
    <w:rsid w:val="003C1550"/>
    <w:rsid w:val="003C315C"/>
    <w:rsid w:val="003C410C"/>
    <w:rsid w:val="003D3FE4"/>
    <w:rsid w:val="003E05EC"/>
    <w:rsid w:val="003E0A64"/>
    <w:rsid w:val="003E12DE"/>
    <w:rsid w:val="0040654C"/>
    <w:rsid w:val="00425018"/>
    <w:rsid w:val="004317BC"/>
    <w:rsid w:val="004320CB"/>
    <w:rsid w:val="004324D1"/>
    <w:rsid w:val="00433B51"/>
    <w:rsid w:val="004359E6"/>
    <w:rsid w:val="004443EC"/>
    <w:rsid w:val="00460990"/>
    <w:rsid w:val="0046708E"/>
    <w:rsid w:val="00485DDC"/>
    <w:rsid w:val="00494B14"/>
    <w:rsid w:val="00495416"/>
    <w:rsid w:val="00495DD4"/>
    <w:rsid w:val="004C3D37"/>
    <w:rsid w:val="004D0C46"/>
    <w:rsid w:val="004F3D5A"/>
    <w:rsid w:val="00500841"/>
    <w:rsid w:val="00525CE4"/>
    <w:rsid w:val="0053434E"/>
    <w:rsid w:val="0053730C"/>
    <w:rsid w:val="00546AAC"/>
    <w:rsid w:val="00551367"/>
    <w:rsid w:val="00563CEB"/>
    <w:rsid w:val="00571BC8"/>
    <w:rsid w:val="00573592"/>
    <w:rsid w:val="00586FF2"/>
    <w:rsid w:val="0059349E"/>
    <w:rsid w:val="00597647"/>
    <w:rsid w:val="005A3E37"/>
    <w:rsid w:val="005A4B90"/>
    <w:rsid w:val="005A6283"/>
    <w:rsid w:val="005B1CA4"/>
    <w:rsid w:val="005B3A11"/>
    <w:rsid w:val="005B48B8"/>
    <w:rsid w:val="005D4140"/>
    <w:rsid w:val="005E42E6"/>
    <w:rsid w:val="005E7DA6"/>
    <w:rsid w:val="00602527"/>
    <w:rsid w:val="00603A15"/>
    <w:rsid w:val="00615533"/>
    <w:rsid w:val="006217C3"/>
    <w:rsid w:val="00630A74"/>
    <w:rsid w:val="00634024"/>
    <w:rsid w:val="00634F9F"/>
    <w:rsid w:val="006430B5"/>
    <w:rsid w:val="00655622"/>
    <w:rsid w:val="006574D1"/>
    <w:rsid w:val="00667082"/>
    <w:rsid w:val="006708F0"/>
    <w:rsid w:val="00693045"/>
    <w:rsid w:val="006B26EB"/>
    <w:rsid w:val="006B46C4"/>
    <w:rsid w:val="006D3DEF"/>
    <w:rsid w:val="006D61C0"/>
    <w:rsid w:val="006D6D74"/>
    <w:rsid w:val="006E60F2"/>
    <w:rsid w:val="006E6EC5"/>
    <w:rsid w:val="006F56D8"/>
    <w:rsid w:val="00707002"/>
    <w:rsid w:val="00720E39"/>
    <w:rsid w:val="00725CCC"/>
    <w:rsid w:val="007414C2"/>
    <w:rsid w:val="007528E3"/>
    <w:rsid w:val="007660DF"/>
    <w:rsid w:val="00792D08"/>
    <w:rsid w:val="00792EA7"/>
    <w:rsid w:val="00797079"/>
    <w:rsid w:val="00797F6B"/>
    <w:rsid w:val="007B5D58"/>
    <w:rsid w:val="007C00FE"/>
    <w:rsid w:val="007D3A68"/>
    <w:rsid w:val="007D5FD6"/>
    <w:rsid w:val="007E27C4"/>
    <w:rsid w:val="007F2008"/>
    <w:rsid w:val="008138FF"/>
    <w:rsid w:val="00814448"/>
    <w:rsid w:val="00831517"/>
    <w:rsid w:val="0083214B"/>
    <w:rsid w:val="00844537"/>
    <w:rsid w:val="00852DE3"/>
    <w:rsid w:val="00857C50"/>
    <w:rsid w:val="008643F3"/>
    <w:rsid w:val="0087521B"/>
    <w:rsid w:val="00881F41"/>
    <w:rsid w:val="008878D0"/>
    <w:rsid w:val="00890ED2"/>
    <w:rsid w:val="008A1611"/>
    <w:rsid w:val="008A377C"/>
    <w:rsid w:val="008C5618"/>
    <w:rsid w:val="008D7830"/>
    <w:rsid w:val="008F499F"/>
    <w:rsid w:val="009058E9"/>
    <w:rsid w:val="00910DB3"/>
    <w:rsid w:val="00911E38"/>
    <w:rsid w:val="00912605"/>
    <w:rsid w:val="00937A70"/>
    <w:rsid w:val="00951833"/>
    <w:rsid w:val="009668F8"/>
    <w:rsid w:val="00966BC0"/>
    <w:rsid w:val="00974E04"/>
    <w:rsid w:val="00986B81"/>
    <w:rsid w:val="00992839"/>
    <w:rsid w:val="009A2524"/>
    <w:rsid w:val="009B3B18"/>
    <w:rsid w:val="009C0E22"/>
    <w:rsid w:val="009C3423"/>
    <w:rsid w:val="009F282E"/>
    <w:rsid w:val="00A123D2"/>
    <w:rsid w:val="00A258FB"/>
    <w:rsid w:val="00A32500"/>
    <w:rsid w:val="00A344C4"/>
    <w:rsid w:val="00A36251"/>
    <w:rsid w:val="00A4022A"/>
    <w:rsid w:val="00A42BA5"/>
    <w:rsid w:val="00A6131D"/>
    <w:rsid w:val="00A65020"/>
    <w:rsid w:val="00A66EDF"/>
    <w:rsid w:val="00A77A98"/>
    <w:rsid w:val="00AC1A2D"/>
    <w:rsid w:val="00AD0867"/>
    <w:rsid w:val="00AF3D92"/>
    <w:rsid w:val="00AF5480"/>
    <w:rsid w:val="00B05D08"/>
    <w:rsid w:val="00B200B4"/>
    <w:rsid w:val="00B221A4"/>
    <w:rsid w:val="00B51FB8"/>
    <w:rsid w:val="00B61AE2"/>
    <w:rsid w:val="00B66DEC"/>
    <w:rsid w:val="00B67268"/>
    <w:rsid w:val="00B77D5F"/>
    <w:rsid w:val="00B80A33"/>
    <w:rsid w:val="00B81D8E"/>
    <w:rsid w:val="00B83E31"/>
    <w:rsid w:val="00B85644"/>
    <w:rsid w:val="00B92BC9"/>
    <w:rsid w:val="00B94C40"/>
    <w:rsid w:val="00B97BC6"/>
    <w:rsid w:val="00BA198E"/>
    <w:rsid w:val="00BA325D"/>
    <w:rsid w:val="00BA4B12"/>
    <w:rsid w:val="00BA5663"/>
    <w:rsid w:val="00BB5F6A"/>
    <w:rsid w:val="00BD6D60"/>
    <w:rsid w:val="00BE2703"/>
    <w:rsid w:val="00BE59C1"/>
    <w:rsid w:val="00BE71A3"/>
    <w:rsid w:val="00BF6D07"/>
    <w:rsid w:val="00C021EB"/>
    <w:rsid w:val="00C178FB"/>
    <w:rsid w:val="00C27E99"/>
    <w:rsid w:val="00C3327B"/>
    <w:rsid w:val="00C467DA"/>
    <w:rsid w:val="00C72083"/>
    <w:rsid w:val="00C9713A"/>
    <w:rsid w:val="00CA5133"/>
    <w:rsid w:val="00CB678F"/>
    <w:rsid w:val="00CC1D03"/>
    <w:rsid w:val="00CD02DF"/>
    <w:rsid w:val="00CD0F0C"/>
    <w:rsid w:val="00CE0225"/>
    <w:rsid w:val="00CE15B2"/>
    <w:rsid w:val="00CF1077"/>
    <w:rsid w:val="00D06E3F"/>
    <w:rsid w:val="00D073BC"/>
    <w:rsid w:val="00D16CEE"/>
    <w:rsid w:val="00D22652"/>
    <w:rsid w:val="00D36901"/>
    <w:rsid w:val="00D45457"/>
    <w:rsid w:val="00D6495D"/>
    <w:rsid w:val="00D70685"/>
    <w:rsid w:val="00D743AC"/>
    <w:rsid w:val="00D84665"/>
    <w:rsid w:val="00D9021D"/>
    <w:rsid w:val="00D93474"/>
    <w:rsid w:val="00DB47C5"/>
    <w:rsid w:val="00DB4A4E"/>
    <w:rsid w:val="00DB67D2"/>
    <w:rsid w:val="00DD75E7"/>
    <w:rsid w:val="00DE1E6C"/>
    <w:rsid w:val="00DE79D3"/>
    <w:rsid w:val="00DF6830"/>
    <w:rsid w:val="00E003A9"/>
    <w:rsid w:val="00E11F54"/>
    <w:rsid w:val="00E123B0"/>
    <w:rsid w:val="00E14EC5"/>
    <w:rsid w:val="00E15FA4"/>
    <w:rsid w:val="00E24FEA"/>
    <w:rsid w:val="00E33000"/>
    <w:rsid w:val="00E34709"/>
    <w:rsid w:val="00E357BD"/>
    <w:rsid w:val="00E56A59"/>
    <w:rsid w:val="00E5704F"/>
    <w:rsid w:val="00E6005C"/>
    <w:rsid w:val="00E81748"/>
    <w:rsid w:val="00E86C91"/>
    <w:rsid w:val="00EA0D6A"/>
    <w:rsid w:val="00EA18D0"/>
    <w:rsid w:val="00EA5638"/>
    <w:rsid w:val="00EA7DE2"/>
    <w:rsid w:val="00EB52D3"/>
    <w:rsid w:val="00EC4352"/>
    <w:rsid w:val="00ED3480"/>
    <w:rsid w:val="00F1400E"/>
    <w:rsid w:val="00F2345A"/>
    <w:rsid w:val="00F24824"/>
    <w:rsid w:val="00F36649"/>
    <w:rsid w:val="00F368AA"/>
    <w:rsid w:val="00F6037C"/>
    <w:rsid w:val="00F6241C"/>
    <w:rsid w:val="00F65AED"/>
    <w:rsid w:val="00F711A1"/>
    <w:rsid w:val="00F863FA"/>
    <w:rsid w:val="00F96A68"/>
    <w:rsid w:val="00F96BF7"/>
    <w:rsid w:val="00F97203"/>
    <w:rsid w:val="00FA541F"/>
    <w:rsid w:val="00FE45D4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1E40"/>
  <w15:docId w15:val="{1C13F554-FCA4-4DAC-BDE9-E6C09D4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D2129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ED"/>
    <w:rPr>
      <w:lang w:bidi="ar-DZ"/>
    </w:rPr>
  </w:style>
  <w:style w:type="paragraph" w:styleId="Titre1">
    <w:name w:val="heading 1"/>
    <w:basedOn w:val="Normal"/>
    <w:link w:val="Titre1Car"/>
    <w:uiPriority w:val="9"/>
    <w:qFormat/>
    <w:rsid w:val="00563CE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97647"/>
  </w:style>
  <w:style w:type="paragraph" w:styleId="Paragraphedeliste">
    <w:name w:val="List Paragraph"/>
    <w:basedOn w:val="Normal"/>
    <w:uiPriority w:val="34"/>
    <w:qFormat/>
    <w:rsid w:val="00EA18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5E7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57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1BC8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57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BC8"/>
    <w:rPr>
      <w:lang w:bidi="ar-DZ"/>
    </w:rPr>
  </w:style>
  <w:style w:type="paragraph" w:styleId="Sansinterligne">
    <w:name w:val="No Spacing"/>
    <w:uiPriority w:val="1"/>
    <w:qFormat/>
    <w:rsid w:val="0018642B"/>
    <w:pPr>
      <w:spacing w:after="0" w:line="240" w:lineRule="auto"/>
    </w:pPr>
    <w:rPr>
      <w:lang w:bidi="ar-DZ"/>
    </w:rPr>
  </w:style>
  <w:style w:type="character" w:customStyle="1" w:styleId="Titre1Car">
    <w:name w:val="Titre 1 Car"/>
    <w:basedOn w:val="Policepardfaut"/>
    <w:link w:val="Titre1"/>
    <w:uiPriority w:val="9"/>
    <w:rsid w:val="00563CEB"/>
    <w:rPr>
      <w:rFonts w:eastAsia="Times New Roman"/>
      <w:b/>
      <w:bCs/>
      <w:color w:val="auto"/>
      <w:kern w:val="36"/>
      <w:sz w:val="48"/>
      <w:szCs w:val="48"/>
      <w:lang w:eastAsia="fr-FR"/>
    </w:rPr>
  </w:style>
  <w:style w:type="character" w:customStyle="1" w:styleId="text">
    <w:name w:val="text"/>
    <w:basedOn w:val="Policepardfaut"/>
    <w:rsid w:val="00563CEB"/>
  </w:style>
  <w:style w:type="character" w:styleId="lev">
    <w:name w:val="Strong"/>
    <w:basedOn w:val="Policepardfaut"/>
    <w:uiPriority w:val="22"/>
    <w:qFormat/>
    <w:rsid w:val="00563CEB"/>
    <w:rPr>
      <w:b/>
      <w:bCs/>
    </w:rPr>
  </w:style>
  <w:style w:type="character" w:styleId="Lienhypertexte">
    <w:name w:val="Hyperlink"/>
    <w:basedOn w:val="Policepardfaut"/>
    <w:uiPriority w:val="99"/>
    <w:unhideWhenUsed/>
    <w:rsid w:val="00563CEB"/>
    <w:rPr>
      <w:color w:val="0000FF"/>
      <w:u w:val="single"/>
    </w:rPr>
  </w:style>
  <w:style w:type="character" w:customStyle="1" w:styleId="familyname">
    <w:name w:val="familyname"/>
    <w:basedOn w:val="Policepardfaut"/>
    <w:rsid w:val="00563CEB"/>
  </w:style>
  <w:style w:type="character" w:styleId="Accentuation">
    <w:name w:val="Emphasis"/>
    <w:basedOn w:val="Policepardfaut"/>
    <w:uiPriority w:val="20"/>
    <w:qFormat/>
    <w:rsid w:val="00297976"/>
    <w:rPr>
      <w:i/>
      <w:iCs/>
    </w:rPr>
  </w:style>
  <w:style w:type="character" w:customStyle="1" w:styleId="auteur">
    <w:name w:val="auteur"/>
    <w:basedOn w:val="Policepardfaut"/>
    <w:rsid w:val="00B83E31"/>
  </w:style>
  <w:style w:type="character" w:customStyle="1" w:styleId="in-revue">
    <w:name w:val="in-revue"/>
    <w:basedOn w:val="Policepardfaut"/>
    <w:rsid w:val="00B97BC6"/>
  </w:style>
  <w:style w:type="character" w:customStyle="1" w:styleId="titre-revue">
    <w:name w:val="titre-revue"/>
    <w:basedOn w:val="Policepardfaut"/>
    <w:rsid w:val="00B97BC6"/>
  </w:style>
  <w:style w:type="character" w:customStyle="1" w:styleId="detail-social-title">
    <w:name w:val="detail-social-title"/>
    <w:basedOn w:val="Policepardfaut"/>
    <w:rsid w:val="002F0BD6"/>
  </w:style>
  <w:style w:type="character" w:styleId="Lienhypertextesuivivisit">
    <w:name w:val="FollowedHyperlink"/>
    <w:basedOn w:val="Policepardfaut"/>
    <w:uiPriority w:val="99"/>
    <w:semiHidden/>
    <w:unhideWhenUsed/>
    <w:rsid w:val="0009038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8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8FB"/>
    <w:rPr>
      <w:sz w:val="20"/>
      <w:szCs w:val="20"/>
      <w:lang w:bidi="ar-DZ"/>
    </w:rPr>
  </w:style>
  <w:style w:type="character" w:styleId="Appelnotedebasdep">
    <w:name w:val="footnote reference"/>
    <w:basedOn w:val="Policepardfaut"/>
    <w:uiPriority w:val="99"/>
    <w:semiHidden/>
    <w:unhideWhenUsed/>
    <w:rsid w:val="00C17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584">
              <w:marLeft w:val="0"/>
              <w:marRight w:val="3435"/>
              <w:marTop w:val="0"/>
              <w:marBottom w:val="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280">
          <w:marLeft w:val="0"/>
          <w:marRight w:val="3435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ersee.fr/doc/rbph_0035-0818_2006_num_84_3_5033" TargetMode="External"/><Relationship Id="rId18" Type="http://schemas.openxmlformats.org/officeDocument/2006/relationships/hyperlink" Target="https://doi.org/10.4000/aad.2305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airn.info/revue-nouvelles-questions-feministes-2010-2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ayot.ch/Dynamics/Result?author=Johanna%20Renard&amp;cId=0" TargetMode="External"/><Relationship Id="rId17" Type="http://schemas.openxmlformats.org/officeDocument/2006/relationships/hyperlink" Target="https://www.cairn.info/publications-de-Dominique-Godineau--34713.htm" TargetMode="External"/><Relationship Id="rId25" Type="http://schemas.openxmlformats.org/officeDocument/2006/relationships/hyperlink" Target="mailto:webinaire.discoursdefemme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irn.info/revue-ballast-2014-1-page-52.htm" TargetMode="External"/><Relationship Id="rId20" Type="http://schemas.openxmlformats.org/officeDocument/2006/relationships/hyperlink" Target="https://www.cairn.info/revue-nouvelles-questions-feministe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yot.ch/Dynamics/Result?author=Emilie%20Blanc&amp;cId=0" TargetMode="External"/><Relationship Id="rId24" Type="http://schemas.openxmlformats.org/officeDocument/2006/relationships/hyperlink" Target="https://www.payot.ch/Dynamics/Result?author=Rapha%C3%ABl%20Haddad&amp;cI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irn.info/revue-ballast1.htm" TargetMode="External"/><Relationship Id="rId23" Type="http://schemas.openxmlformats.org/officeDocument/2006/relationships/hyperlink" Target="https://doi.org/10.4000/trema.266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ayot.ch/Dynamics/Result?author=Marie-Laure%20Allain%20Bonilla&amp;cId=0" TargetMode="External"/><Relationship Id="rId19" Type="http://schemas.openxmlformats.org/officeDocument/2006/relationships/hyperlink" Target="https://www.cairn.info/publications-de-Sabrina-Sinigaglia-Amadio--13679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airn.info/publications-de-Mich%C3%A8le-Ferrand--479.htm" TargetMode="External"/><Relationship Id="rId22" Type="http://schemas.openxmlformats.org/officeDocument/2006/relationships/hyperlink" Target="https://www.cairn.info/publications-de-Sabrina-Sinigaglia-Amadio--136798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AE9D-EAD3-4D49-A3A6-968C41B1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1646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Hello</cp:lastModifiedBy>
  <cp:revision>2</cp:revision>
  <dcterms:created xsi:type="dcterms:W3CDTF">2021-06-26T13:44:00Z</dcterms:created>
  <dcterms:modified xsi:type="dcterms:W3CDTF">2021-06-26T13:44:00Z</dcterms:modified>
</cp:coreProperties>
</file>