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1D" w:rsidRDefault="0003005B" w:rsidP="00F120F1">
      <w:pPr>
        <w:autoSpaceDE w:val="0"/>
        <w:autoSpaceDN w:val="0"/>
        <w:adjustRightInd w:val="0"/>
        <w:spacing w:after="0" w:line="360" w:lineRule="auto"/>
        <w:ind w:firstLine="720"/>
        <w:jc w:val="both"/>
        <w:rPr>
          <w:rFonts w:ascii="Times New Roman" w:hAnsi="Times New Roman" w:cs="Times New Roman"/>
          <w:b/>
          <w:iCs/>
          <w:sz w:val="30"/>
          <w:szCs w:val="30"/>
          <w:lang w:val="en-US"/>
        </w:rPr>
      </w:pPr>
      <w:r>
        <w:rPr>
          <w:rFonts w:ascii="Times New Roman" w:hAnsi="Times New Roman" w:cs="Times New Roman"/>
          <w:b/>
          <w:iCs/>
          <w:noProof/>
          <w:sz w:val="30"/>
          <w:szCs w:val="30"/>
          <w:lang w:eastAsia="el-GR"/>
        </w:rPr>
        <w:drawing>
          <wp:inline distT="0" distB="0" distL="0" distR="0">
            <wp:extent cx="5274310" cy="3447516"/>
            <wp:effectExtent l="19050" t="0" r="2540" b="0"/>
            <wp:docPr id="1" name="Picture 1" descr="C:\Users\USER\Documents\fatarximorhxontrh2\interdiscursive promo\wave 2 aug 1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fatarximorhxontrh2\interdiscursive promo\wave 2 aug 18]\cover.jpg"/>
                    <pic:cNvPicPr>
                      <a:picLocks noChangeAspect="1" noChangeArrowheads="1"/>
                    </pic:cNvPicPr>
                  </pic:nvPicPr>
                  <pic:blipFill>
                    <a:blip r:embed="rId7" cstate="print"/>
                    <a:srcRect/>
                    <a:stretch>
                      <a:fillRect/>
                    </a:stretch>
                  </pic:blipFill>
                  <pic:spPr bwMode="auto">
                    <a:xfrm>
                      <a:off x="0" y="0"/>
                      <a:ext cx="5274310" cy="3447516"/>
                    </a:xfrm>
                    <a:prstGeom prst="rect">
                      <a:avLst/>
                    </a:prstGeom>
                    <a:noFill/>
                    <a:ln w="9525">
                      <a:noFill/>
                      <a:miter lim="800000"/>
                      <a:headEnd/>
                      <a:tailEnd/>
                    </a:ln>
                  </pic:spPr>
                </pic:pic>
              </a:graphicData>
            </a:graphic>
          </wp:inline>
        </w:drawing>
      </w:r>
    </w:p>
    <w:p w:rsidR="0026059D" w:rsidRPr="0026059D" w:rsidRDefault="0026059D" w:rsidP="0026059D">
      <w:pPr>
        <w:shd w:val="clear" w:color="auto" w:fill="FAFAFA"/>
        <w:spacing w:after="0" w:line="240" w:lineRule="auto"/>
        <w:jc w:val="both"/>
        <w:rPr>
          <w:rFonts w:ascii="Helvetica" w:eastAsia="Times New Roman" w:hAnsi="Helvetica" w:cs="Helvetica"/>
          <w:color w:val="333333"/>
          <w:sz w:val="21"/>
          <w:szCs w:val="21"/>
          <w:lang w:val="en-US" w:eastAsia="el-GR"/>
        </w:rPr>
      </w:pPr>
      <w:r w:rsidRPr="0026059D">
        <w:rPr>
          <w:rFonts w:ascii="Arial" w:eastAsia="Times New Roman" w:hAnsi="Arial" w:cs="Arial"/>
          <w:b/>
          <w:bCs/>
          <w:i/>
          <w:iCs/>
          <w:color w:val="333333"/>
          <w:sz w:val="21"/>
          <w:szCs w:val="21"/>
          <w:lang w:val="en-US" w:eastAsia="el-GR"/>
        </w:rPr>
        <w:t>Title: </w:t>
      </w:r>
      <w:proofErr w:type="spellStart"/>
      <w:r w:rsidRPr="0026059D">
        <w:rPr>
          <w:rFonts w:ascii="Arial" w:eastAsia="Times New Roman" w:hAnsi="Arial" w:cs="Arial"/>
          <w:color w:val="333333"/>
          <w:sz w:val="21"/>
          <w:szCs w:val="21"/>
          <w:lang w:val="en-US" w:eastAsia="el-GR"/>
        </w:rPr>
        <w:t>Interdiscursive</w:t>
      </w:r>
      <w:proofErr w:type="spellEnd"/>
      <w:r w:rsidRPr="0026059D">
        <w:rPr>
          <w:rFonts w:ascii="Arial" w:eastAsia="Times New Roman" w:hAnsi="Arial" w:cs="Arial"/>
          <w:color w:val="333333"/>
          <w:sz w:val="21"/>
          <w:szCs w:val="21"/>
          <w:lang w:val="en-US" w:eastAsia="el-GR"/>
        </w:rPr>
        <w:t xml:space="preserve"> Readings in Cultural Consumer Research</w:t>
      </w:r>
    </w:p>
    <w:p w:rsidR="0026059D" w:rsidRPr="0026059D" w:rsidRDefault="0026059D" w:rsidP="0026059D">
      <w:pPr>
        <w:shd w:val="clear" w:color="auto" w:fill="FAFAFA"/>
        <w:spacing w:after="0" w:line="240" w:lineRule="auto"/>
        <w:jc w:val="both"/>
        <w:rPr>
          <w:rFonts w:ascii="Helvetica" w:eastAsia="Times New Roman" w:hAnsi="Helvetica" w:cs="Helvetica"/>
          <w:color w:val="333333"/>
          <w:sz w:val="21"/>
          <w:szCs w:val="21"/>
          <w:lang w:val="en-US" w:eastAsia="el-GR"/>
        </w:rPr>
      </w:pPr>
      <w:r w:rsidRPr="0026059D">
        <w:rPr>
          <w:rFonts w:ascii="Arial" w:eastAsia="Times New Roman" w:hAnsi="Arial" w:cs="Arial"/>
          <w:b/>
          <w:bCs/>
          <w:i/>
          <w:iCs/>
          <w:color w:val="333333"/>
          <w:sz w:val="21"/>
          <w:szCs w:val="21"/>
          <w:lang w:val="en-US" w:eastAsia="el-GR"/>
        </w:rPr>
        <w:t>Publishing house: </w:t>
      </w:r>
      <w:r w:rsidRPr="0026059D">
        <w:rPr>
          <w:rFonts w:ascii="Arial" w:eastAsia="Times New Roman" w:hAnsi="Arial" w:cs="Arial"/>
          <w:color w:val="333333"/>
          <w:sz w:val="21"/>
          <w:szCs w:val="21"/>
          <w:lang w:val="en-US" w:eastAsia="el-GR"/>
        </w:rPr>
        <w:t>Cambridge Scholars Publishing</w:t>
      </w:r>
    </w:p>
    <w:p w:rsidR="0026059D" w:rsidRPr="0026059D" w:rsidRDefault="0026059D" w:rsidP="0026059D">
      <w:pPr>
        <w:shd w:val="clear" w:color="auto" w:fill="FAFAFA"/>
        <w:spacing w:after="0" w:line="240" w:lineRule="auto"/>
        <w:jc w:val="both"/>
        <w:rPr>
          <w:rFonts w:ascii="Helvetica" w:eastAsia="Times New Roman" w:hAnsi="Helvetica" w:cs="Helvetica"/>
          <w:color w:val="333333"/>
          <w:sz w:val="21"/>
          <w:szCs w:val="21"/>
          <w:lang w:val="en-US" w:eastAsia="el-GR"/>
        </w:rPr>
      </w:pPr>
      <w:r w:rsidRPr="0026059D">
        <w:rPr>
          <w:rFonts w:ascii="Arial" w:eastAsia="Times New Roman" w:hAnsi="Arial" w:cs="Arial"/>
          <w:b/>
          <w:bCs/>
          <w:i/>
          <w:iCs/>
          <w:color w:val="333333"/>
          <w:sz w:val="21"/>
          <w:szCs w:val="21"/>
          <w:lang w:val="en-US" w:eastAsia="el-GR"/>
        </w:rPr>
        <w:t>ISBN (print):    </w:t>
      </w:r>
      <w:r w:rsidRPr="0026059D">
        <w:rPr>
          <w:rFonts w:ascii="Arial" w:eastAsia="Times New Roman" w:hAnsi="Arial" w:cs="Arial"/>
          <w:color w:val="333333"/>
          <w:sz w:val="21"/>
          <w:szCs w:val="21"/>
          <w:lang w:val="en-US" w:eastAsia="el-GR"/>
        </w:rPr>
        <w:t>978-1-5275-1372-3</w:t>
      </w:r>
    </w:p>
    <w:p w:rsidR="0026059D" w:rsidRPr="0026059D" w:rsidRDefault="0026059D" w:rsidP="0026059D">
      <w:pPr>
        <w:shd w:val="clear" w:color="auto" w:fill="FAFAFA"/>
        <w:spacing w:after="0" w:line="240" w:lineRule="auto"/>
        <w:jc w:val="both"/>
        <w:rPr>
          <w:rFonts w:ascii="Helvetica" w:eastAsia="Times New Roman" w:hAnsi="Helvetica" w:cs="Helvetica"/>
          <w:color w:val="333333"/>
          <w:sz w:val="21"/>
          <w:szCs w:val="21"/>
          <w:lang w:val="en-US" w:eastAsia="el-GR"/>
        </w:rPr>
      </w:pPr>
      <w:r w:rsidRPr="0026059D">
        <w:rPr>
          <w:rFonts w:ascii="Arial" w:eastAsia="Times New Roman" w:hAnsi="Arial" w:cs="Arial"/>
          <w:b/>
          <w:bCs/>
          <w:i/>
          <w:iCs/>
          <w:color w:val="333333"/>
          <w:sz w:val="21"/>
          <w:szCs w:val="21"/>
          <w:lang w:val="en-US" w:eastAsia="el-GR"/>
        </w:rPr>
        <w:t>Author: </w:t>
      </w:r>
      <w:r w:rsidRPr="0026059D">
        <w:rPr>
          <w:rFonts w:ascii="Arial" w:eastAsia="Times New Roman" w:hAnsi="Arial" w:cs="Arial"/>
          <w:color w:val="333333"/>
          <w:sz w:val="21"/>
          <w:szCs w:val="21"/>
          <w:lang w:val="en-US" w:eastAsia="el-GR"/>
        </w:rPr>
        <w:t xml:space="preserve">George </w:t>
      </w:r>
      <w:proofErr w:type="spellStart"/>
      <w:r w:rsidRPr="0026059D">
        <w:rPr>
          <w:rFonts w:ascii="Arial" w:eastAsia="Times New Roman" w:hAnsi="Arial" w:cs="Arial"/>
          <w:color w:val="333333"/>
          <w:sz w:val="21"/>
          <w:szCs w:val="21"/>
          <w:lang w:val="en-US" w:eastAsia="el-GR"/>
        </w:rPr>
        <w:t>Rossolatos</w:t>
      </w:r>
      <w:proofErr w:type="spellEnd"/>
    </w:p>
    <w:p w:rsidR="0026059D" w:rsidRPr="0026059D" w:rsidRDefault="0026059D" w:rsidP="0026059D">
      <w:pPr>
        <w:shd w:val="clear" w:color="auto" w:fill="FAFAFA"/>
        <w:spacing w:after="0" w:line="240" w:lineRule="auto"/>
        <w:jc w:val="both"/>
        <w:rPr>
          <w:rFonts w:ascii="Helvetica" w:eastAsia="Times New Roman" w:hAnsi="Helvetica" w:cs="Helvetica"/>
          <w:color w:val="333333"/>
          <w:sz w:val="21"/>
          <w:szCs w:val="21"/>
          <w:lang w:val="en-US" w:eastAsia="el-GR"/>
        </w:rPr>
      </w:pPr>
      <w:r w:rsidRPr="0026059D">
        <w:rPr>
          <w:rFonts w:ascii="Arial" w:eastAsia="Times New Roman" w:hAnsi="Arial" w:cs="Arial"/>
          <w:b/>
          <w:bCs/>
          <w:i/>
          <w:iCs/>
          <w:color w:val="333333"/>
          <w:sz w:val="21"/>
          <w:szCs w:val="21"/>
          <w:lang w:val="en-US" w:eastAsia="el-GR"/>
        </w:rPr>
        <w:t>Release date: </w:t>
      </w:r>
      <w:r w:rsidRPr="0026059D">
        <w:rPr>
          <w:rFonts w:ascii="Arial" w:eastAsia="Times New Roman" w:hAnsi="Arial" w:cs="Arial"/>
          <w:color w:val="333333"/>
          <w:sz w:val="21"/>
          <w:szCs w:val="21"/>
          <w:lang w:val="en-US" w:eastAsia="el-GR"/>
        </w:rPr>
        <w:t>August 2018</w:t>
      </w:r>
    </w:p>
    <w:p w:rsidR="0026059D" w:rsidRPr="0026059D" w:rsidRDefault="0026059D" w:rsidP="0026059D">
      <w:pPr>
        <w:shd w:val="clear" w:color="auto" w:fill="FAFAFA"/>
        <w:spacing w:after="0" w:line="200" w:lineRule="atLeast"/>
        <w:jc w:val="both"/>
        <w:rPr>
          <w:rFonts w:ascii="Helvetica" w:eastAsia="Times New Roman" w:hAnsi="Helvetica" w:cs="Helvetica"/>
          <w:color w:val="333333"/>
          <w:sz w:val="21"/>
          <w:szCs w:val="21"/>
          <w:lang w:val="en-US" w:eastAsia="el-GR"/>
        </w:rPr>
      </w:pPr>
      <w:r w:rsidRPr="0026059D">
        <w:rPr>
          <w:rFonts w:ascii="Arial" w:eastAsia="Times New Roman" w:hAnsi="Arial" w:cs="Arial"/>
          <w:b/>
          <w:bCs/>
          <w:i/>
          <w:iCs/>
          <w:color w:val="333333"/>
          <w:sz w:val="21"/>
          <w:szCs w:val="21"/>
          <w:lang w:val="en-US" w:eastAsia="el-GR"/>
        </w:rPr>
        <w:t>Pages: </w:t>
      </w:r>
      <w:r w:rsidRPr="0026059D">
        <w:rPr>
          <w:rFonts w:ascii="Arial" w:eastAsia="Times New Roman" w:hAnsi="Arial" w:cs="Arial"/>
          <w:color w:val="333333"/>
          <w:sz w:val="21"/>
          <w:szCs w:val="21"/>
          <w:lang w:val="en-US" w:eastAsia="el-GR"/>
        </w:rPr>
        <w:t>350</w:t>
      </w:r>
    </w:p>
    <w:p w:rsidR="0026059D" w:rsidRPr="0026059D" w:rsidRDefault="0026059D" w:rsidP="0026059D">
      <w:pPr>
        <w:shd w:val="clear" w:color="auto" w:fill="FAFAFA"/>
        <w:spacing w:after="0" w:line="200" w:lineRule="atLeast"/>
        <w:jc w:val="both"/>
        <w:rPr>
          <w:rFonts w:ascii="Helvetica" w:eastAsia="Times New Roman" w:hAnsi="Helvetica" w:cs="Helvetica"/>
          <w:color w:val="333333"/>
          <w:sz w:val="21"/>
          <w:szCs w:val="21"/>
          <w:lang w:val="en-US" w:eastAsia="el-GR"/>
        </w:rPr>
      </w:pPr>
    </w:p>
    <w:p w:rsidR="0026059D" w:rsidRPr="0026059D" w:rsidRDefault="0026059D" w:rsidP="0026059D">
      <w:pPr>
        <w:shd w:val="clear" w:color="auto" w:fill="FAFAFA"/>
        <w:spacing w:after="0" w:line="200" w:lineRule="atLeast"/>
        <w:jc w:val="both"/>
        <w:rPr>
          <w:rFonts w:ascii="Helvetica" w:eastAsia="Times New Roman" w:hAnsi="Helvetica" w:cs="Helvetica"/>
          <w:color w:val="333333"/>
          <w:sz w:val="21"/>
          <w:szCs w:val="21"/>
          <w:lang w:val="en-US" w:eastAsia="el-GR"/>
        </w:rPr>
      </w:pPr>
      <w:r w:rsidRPr="0026059D">
        <w:rPr>
          <w:rFonts w:ascii="Arial" w:eastAsia="Times New Roman" w:hAnsi="Arial" w:cs="Arial"/>
          <w:color w:val="333333"/>
          <w:spacing w:val="1"/>
          <w:sz w:val="21"/>
          <w:szCs w:val="21"/>
          <w:lang w:val="en-US" w:eastAsia="el-GR"/>
        </w:rPr>
        <w:t xml:space="preserve">The cultural consumption research landscape of the 21st century is marked by an increasing cross-disciplinary fermentation. At the same time, cultural theory and analysis have been marked by successive ‘inter-’ turns, most notably with regard to the Big Four: multimodality (or </w:t>
      </w:r>
      <w:proofErr w:type="spellStart"/>
      <w:r w:rsidRPr="0026059D">
        <w:rPr>
          <w:rFonts w:ascii="Arial" w:eastAsia="Times New Roman" w:hAnsi="Arial" w:cs="Arial"/>
          <w:color w:val="333333"/>
          <w:spacing w:val="1"/>
          <w:sz w:val="21"/>
          <w:szCs w:val="21"/>
          <w:lang w:val="en-US" w:eastAsia="el-GR"/>
        </w:rPr>
        <w:t>intermodality</w:t>
      </w:r>
      <w:proofErr w:type="spellEnd"/>
      <w:r w:rsidRPr="0026059D">
        <w:rPr>
          <w:rFonts w:ascii="Arial" w:eastAsia="Times New Roman" w:hAnsi="Arial" w:cs="Arial"/>
          <w:color w:val="333333"/>
          <w:spacing w:val="1"/>
          <w:sz w:val="21"/>
          <w:szCs w:val="21"/>
          <w:lang w:val="en-US" w:eastAsia="el-GR"/>
        </w:rPr>
        <w:t xml:space="preserve">), </w:t>
      </w:r>
      <w:proofErr w:type="spellStart"/>
      <w:r w:rsidRPr="0026059D">
        <w:rPr>
          <w:rFonts w:ascii="Arial" w:eastAsia="Times New Roman" w:hAnsi="Arial" w:cs="Arial"/>
          <w:color w:val="333333"/>
          <w:spacing w:val="1"/>
          <w:sz w:val="21"/>
          <w:szCs w:val="21"/>
          <w:lang w:val="en-US" w:eastAsia="el-GR"/>
        </w:rPr>
        <w:t>interdiscursivity</w:t>
      </w:r>
      <w:proofErr w:type="spellEnd"/>
      <w:r w:rsidRPr="0026059D">
        <w:rPr>
          <w:rFonts w:ascii="Arial" w:eastAsia="Times New Roman" w:hAnsi="Arial" w:cs="Arial"/>
          <w:color w:val="333333"/>
          <w:spacing w:val="1"/>
          <w:sz w:val="21"/>
          <w:szCs w:val="21"/>
          <w:lang w:val="en-US" w:eastAsia="el-GR"/>
        </w:rPr>
        <w:t xml:space="preserve">, </w:t>
      </w:r>
      <w:proofErr w:type="spellStart"/>
      <w:r w:rsidRPr="0026059D">
        <w:rPr>
          <w:rFonts w:ascii="Arial" w:eastAsia="Times New Roman" w:hAnsi="Arial" w:cs="Arial"/>
          <w:color w:val="333333"/>
          <w:spacing w:val="1"/>
          <w:sz w:val="21"/>
          <w:szCs w:val="21"/>
          <w:lang w:val="en-US" w:eastAsia="el-GR"/>
        </w:rPr>
        <w:t>transmediality</w:t>
      </w:r>
      <w:proofErr w:type="spellEnd"/>
      <w:r w:rsidRPr="0026059D">
        <w:rPr>
          <w:rFonts w:ascii="Arial" w:eastAsia="Times New Roman" w:hAnsi="Arial" w:cs="Arial"/>
          <w:color w:val="333333"/>
          <w:spacing w:val="1"/>
          <w:sz w:val="21"/>
          <w:szCs w:val="21"/>
          <w:lang w:val="en-US" w:eastAsia="el-GR"/>
        </w:rPr>
        <w:t xml:space="preserve"> (or </w:t>
      </w:r>
      <w:proofErr w:type="spellStart"/>
      <w:r w:rsidRPr="0026059D">
        <w:rPr>
          <w:rFonts w:ascii="Arial" w:eastAsia="Times New Roman" w:hAnsi="Arial" w:cs="Arial"/>
          <w:color w:val="333333"/>
          <w:spacing w:val="1"/>
          <w:sz w:val="21"/>
          <w:szCs w:val="21"/>
          <w:lang w:val="en-US" w:eastAsia="el-GR"/>
        </w:rPr>
        <w:t>intermediality</w:t>
      </w:r>
      <w:proofErr w:type="spellEnd"/>
      <w:r w:rsidRPr="0026059D">
        <w:rPr>
          <w:rFonts w:ascii="Arial" w:eastAsia="Times New Roman" w:hAnsi="Arial" w:cs="Arial"/>
          <w:color w:val="333333"/>
          <w:spacing w:val="1"/>
          <w:sz w:val="21"/>
          <w:szCs w:val="21"/>
          <w:lang w:val="en-US" w:eastAsia="el-GR"/>
        </w:rPr>
        <w:t xml:space="preserve">), and </w:t>
      </w:r>
      <w:proofErr w:type="spellStart"/>
      <w:r w:rsidRPr="0026059D">
        <w:rPr>
          <w:rFonts w:ascii="Arial" w:eastAsia="Times New Roman" w:hAnsi="Arial" w:cs="Arial"/>
          <w:color w:val="333333"/>
          <w:spacing w:val="1"/>
          <w:sz w:val="21"/>
          <w:szCs w:val="21"/>
          <w:lang w:val="en-US" w:eastAsia="el-GR"/>
        </w:rPr>
        <w:t>intertextuality</w:t>
      </w:r>
      <w:proofErr w:type="spellEnd"/>
      <w:r w:rsidRPr="0026059D">
        <w:rPr>
          <w:rFonts w:ascii="Arial" w:eastAsia="Times New Roman" w:hAnsi="Arial" w:cs="Arial"/>
          <w:color w:val="333333"/>
          <w:spacing w:val="1"/>
          <w:sz w:val="21"/>
          <w:szCs w:val="21"/>
          <w:lang w:val="en-US" w:eastAsia="el-GR"/>
        </w:rPr>
        <w:t xml:space="preserve">. This book offers an outline of </w:t>
      </w:r>
      <w:proofErr w:type="spellStart"/>
      <w:r w:rsidRPr="0026059D">
        <w:rPr>
          <w:rFonts w:ascii="Arial" w:eastAsia="Times New Roman" w:hAnsi="Arial" w:cs="Arial"/>
          <w:color w:val="333333"/>
          <w:spacing w:val="1"/>
          <w:sz w:val="21"/>
          <w:szCs w:val="21"/>
          <w:lang w:val="en-US" w:eastAsia="el-GR"/>
        </w:rPr>
        <w:t>interdiscursivity</w:t>
      </w:r>
      <w:proofErr w:type="spellEnd"/>
      <w:r w:rsidRPr="0026059D">
        <w:rPr>
          <w:rFonts w:ascii="Arial" w:eastAsia="Times New Roman" w:hAnsi="Arial" w:cs="Arial"/>
          <w:color w:val="333333"/>
          <w:spacing w:val="1"/>
          <w:sz w:val="21"/>
          <w:szCs w:val="21"/>
          <w:lang w:val="en-US" w:eastAsia="el-GR"/>
        </w:rPr>
        <w:t xml:space="preserve"> as an integrative platform for accommodating these notions. To this end, a call for a return to Foucault is issued via a critical engagement with the so-called practice-turn. This re-turn does not seek to reconstitute venerably </w:t>
      </w:r>
      <w:proofErr w:type="spellStart"/>
      <w:r w:rsidRPr="0026059D">
        <w:rPr>
          <w:rFonts w:ascii="Arial" w:eastAsia="Times New Roman" w:hAnsi="Arial" w:cs="Arial"/>
          <w:color w:val="333333"/>
          <w:spacing w:val="1"/>
          <w:sz w:val="21"/>
          <w:szCs w:val="21"/>
          <w:lang w:val="en-US" w:eastAsia="el-GR"/>
        </w:rPr>
        <w:t>Foucauldianism</w:t>
      </w:r>
      <w:proofErr w:type="spellEnd"/>
      <w:r w:rsidRPr="0026059D">
        <w:rPr>
          <w:rFonts w:ascii="Arial" w:eastAsia="Times New Roman" w:hAnsi="Arial" w:cs="Arial"/>
          <w:color w:val="333333"/>
          <w:spacing w:val="1"/>
          <w:sz w:val="21"/>
          <w:szCs w:val="21"/>
          <w:lang w:val="en-US" w:eastAsia="el-GR"/>
        </w:rPr>
        <w:t xml:space="preserve">, but to theorize ‘inters-’ as vanishing points that challenge the integrity of discrete cultural orders in non-convergent manners. The propounded </w:t>
      </w:r>
      <w:proofErr w:type="spellStart"/>
      <w:r w:rsidRPr="0026059D">
        <w:rPr>
          <w:rFonts w:ascii="Arial" w:eastAsia="Times New Roman" w:hAnsi="Arial" w:cs="Arial"/>
          <w:color w:val="333333"/>
          <w:spacing w:val="1"/>
          <w:sz w:val="21"/>
          <w:szCs w:val="21"/>
          <w:lang w:val="en-US" w:eastAsia="el-GR"/>
        </w:rPr>
        <w:t>interdiscursivity</w:t>
      </w:r>
      <w:proofErr w:type="spellEnd"/>
      <w:r w:rsidRPr="0026059D">
        <w:rPr>
          <w:rFonts w:ascii="Arial" w:eastAsia="Times New Roman" w:hAnsi="Arial" w:cs="Arial"/>
          <w:color w:val="333333"/>
          <w:spacing w:val="1"/>
          <w:sz w:val="21"/>
          <w:szCs w:val="21"/>
          <w:lang w:val="en-US" w:eastAsia="el-GR"/>
        </w:rPr>
        <w:t xml:space="preserve"> approach is offered as a reading strategy that permeates the contemporary cultural consumption phenomena that are scrutinized in this book, against a pan-</w:t>
      </w:r>
      <w:proofErr w:type="spellStart"/>
      <w:r w:rsidRPr="0026059D">
        <w:rPr>
          <w:rFonts w:ascii="Arial" w:eastAsia="Times New Roman" w:hAnsi="Arial" w:cs="Arial"/>
          <w:color w:val="333333"/>
          <w:spacing w:val="1"/>
          <w:sz w:val="21"/>
          <w:szCs w:val="21"/>
          <w:lang w:val="en-US" w:eastAsia="el-GR"/>
        </w:rPr>
        <w:t>consumptivist</w:t>
      </w:r>
      <w:proofErr w:type="spellEnd"/>
      <w:r w:rsidRPr="0026059D">
        <w:rPr>
          <w:rFonts w:ascii="Arial" w:eastAsia="Times New Roman" w:hAnsi="Arial" w:cs="Arial"/>
          <w:color w:val="333333"/>
          <w:spacing w:val="1"/>
          <w:sz w:val="21"/>
          <w:szCs w:val="21"/>
          <w:lang w:val="en-US" w:eastAsia="el-GR"/>
        </w:rPr>
        <w:t xml:space="preserve"> framework. By drawing on qualitative and mixed methods research designs, facilitated by CAQDAS software, the empirical studies that are hosted here span a vivid array of topics that are directly relevant to both traditional and new media researchers, such as the consumption of ideologies in Web 2.0 social movements, the ability of micro-celebrities to act as cultural game-changers, the post-loyalty </w:t>
      </w:r>
      <w:proofErr w:type="spellStart"/>
      <w:r w:rsidRPr="0026059D">
        <w:rPr>
          <w:rFonts w:ascii="Arial" w:eastAsia="Times New Roman" w:hAnsi="Arial" w:cs="Arial"/>
          <w:color w:val="333333"/>
          <w:spacing w:val="1"/>
          <w:sz w:val="21"/>
          <w:szCs w:val="21"/>
          <w:lang w:val="en-US" w:eastAsia="el-GR"/>
        </w:rPr>
        <w:t>abjective</w:t>
      </w:r>
      <w:proofErr w:type="spellEnd"/>
      <w:r w:rsidRPr="0026059D">
        <w:rPr>
          <w:rFonts w:ascii="Arial" w:eastAsia="Times New Roman" w:hAnsi="Arial" w:cs="Arial"/>
          <w:color w:val="333333"/>
          <w:spacing w:val="1"/>
          <w:sz w:val="21"/>
          <w:szCs w:val="21"/>
          <w:lang w:val="en-US" w:eastAsia="el-GR"/>
        </w:rPr>
        <w:t xml:space="preserve"> consumption ethos. The theoretically novel approaches on offer are coupled with methodological innovations in areas such as user-generated content, artists’ branding, and experiential consumption.</w:t>
      </w:r>
    </w:p>
    <w:p w:rsidR="0026059D" w:rsidRPr="0026059D" w:rsidRDefault="0026059D" w:rsidP="0026059D">
      <w:pPr>
        <w:shd w:val="clear" w:color="auto" w:fill="FAFAFA"/>
        <w:spacing w:after="0" w:line="240" w:lineRule="auto"/>
        <w:jc w:val="both"/>
        <w:rPr>
          <w:rFonts w:ascii="Helvetica" w:eastAsia="Times New Roman" w:hAnsi="Helvetica" w:cs="Helvetica"/>
          <w:color w:val="333333"/>
          <w:sz w:val="21"/>
          <w:szCs w:val="21"/>
          <w:lang w:val="en-US" w:eastAsia="el-GR"/>
        </w:rPr>
      </w:pPr>
    </w:p>
    <w:p w:rsidR="00D868B2" w:rsidRPr="00D868B2" w:rsidRDefault="00D868B2" w:rsidP="00D868B2">
      <w:pPr>
        <w:shd w:val="clear" w:color="auto" w:fill="FAFAFA"/>
        <w:jc w:val="both"/>
        <w:rPr>
          <w:rFonts w:ascii="Arial" w:hAnsi="Arial" w:cs="Arial"/>
          <w:color w:val="333333"/>
          <w:lang w:val="en-US"/>
        </w:rPr>
      </w:pPr>
      <w:hyperlink r:id="rId8" w:history="1">
        <w:r w:rsidRPr="001F15AB">
          <w:rPr>
            <w:rStyle w:val="Hyperlink"/>
            <w:rFonts w:ascii="Arial" w:hAnsi="Arial" w:cs="Arial"/>
            <w:color w:val="009EB8"/>
            <w:lang w:val="en-GB"/>
          </w:rPr>
          <w:t>https://www.amazon.com/gp/product/1527513726/ref=dbs_a_def_rwt_bibl_vppi_i7</w:t>
        </w:r>
      </w:hyperlink>
    </w:p>
    <w:p w:rsidR="00D868B2" w:rsidRPr="00D868B2" w:rsidRDefault="00D868B2" w:rsidP="00D868B2">
      <w:pPr>
        <w:shd w:val="clear" w:color="auto" w:fill="FAFAFA"/>
        <w:jc w:val="both"/>
        <w:rPr>
          <w:rFonts w:ascii="Arial" w:hAnsi="Arial" w:cs="Arial"/>
          <w:color w:val="333333"/>
          <w:lang w:val="en-US"/>
        </w:rPr>
      </w:pPr>
      <w:hyperlink r:id="rId9" w:history="1">
        <w:r w:rsidRPr="001F15AB">
          <w:rPr>
            <w:rStyle w:val="Hyperlink"/>
            <w:rFonts w:ascii="Arial" w:hAnsi="Arial" w:cs="Arial"/>
            <w:color w:val="009EB8"/>
            <w:lang w:val="en-GB"/>
          </w:rPr>
          <w:t>https</w:t>
        </w:r>
        <w:r w:rsidRPr="00D868B2">
          <w:rPr>
            <w:rStyle w:val="Hyperlink"/>
            <w:rFonts w:ascii="Arial" w:hAnsi="Arial" w:cs="Arial"/>
            <w:color w:val="009EB8"/>
            <w:lang w:val="en-US"/>
          </w:rPr>
          <w:t>://</w:t>
        </w:r>
        <w:r w:rsidRPr="001F15AB">
          <w:rPr>
            <w:rStyle w:val="Hyperlink"/>
            <w:rFonts w:ascii="Arial" w:hAnsi="Arial" w:cs="Arial"/>
            <w:color w:val="009EB8"/>
            <w:lang w:val="en-GB"/>
          </w:rPr>
          <w:t>www</w:t>
        </w:r>
        <w:r w:rsidRPr="00D868B2">
          <w:rPr>
            <w:rStyle w:val="Hyperlink"/>
            <w:rFonts w:ascii="Arial" w:hAnsi="Arial" w:cs="Arial"/>
            <w:color w:val="009EB8"/>
            <w:lang w:val="en-US"/>
          </w:rPr>
          <w:t>.</w:t>
        </w:r>
        <w:r w:rsidRPr="001F15AB">
          <w:rPr>
            <w:rStyle w:val="Hyperlink"/>
            <w:rFonts w:ascii="Arial" w:hAnsi="Arial" w:cs="Arial"/>
            <w:color w:val="009EB8"/>
            <w:lang w:val="en-GB"/>
          </w:rPr>
          <w:t>cambridgescholars</w:t>
        </w:r>
        <w:r w:rsidRPr="00D868B2">
          <w:rPr>
            <w:rStyle w:val="Hyperlink"/>
            <w:rFonts w:ascii="Arial" w:hAnsi="Arial" w:cs="Arial"/>
            <w:color w:val="009EB8"/>
            <w:lang w:val="en-US"/>
          </w:rPr>
          <w:t>.</w:t>
        </w:r>
        <w:r w:rsidRPr="001F15AB">
          <w:rPr>
            <w:rStyle w:val="Hyperlink"/>
            <w:rFonts w:ascii="Arial" w:hAnsi="Arial" w:cs="Arial"/>
            <w:color w:val="009EB8"/>
            <w:lang w:val="en-GB"/>
          </w:rPr>
          <w:t>com</w:t>
        </w:r>
        <w:r w:rsidRPr="00D868B2">
          <w:rPr>
            <w:rStyle w:val="Hyperlink"/>
            <w:rFonts w:ascii="Arial" w:hAnsi="Arial" w:cs="Arial"/>
            <w:color w:val="009EB8"/>
            <w:lang w:val="en-US"/>
          </w:rPr>
          <w:t>/</w:t>
        </w:r>
        <w:r w:rsidRPr="001F15AB">
          <w:rPr>
            <w:rStyle w:val="Hyperlink"/>
            <w:rFonts w:ascii="Arial" w:hAnsi="Arial" w:cs="Arial"/>
            <w:color w:val="009EB8"/>
            <w:lang w:val="en-GB"/>
          </w:rPr>
          <w:t>download</w:t>
        </w:r>
        <w:r w:rsidRPr="00D868B2">
          <w:rPr>
            <w:rStyle w:val="Hyperlink"/>
            <w:rFonts w:ascii="Arial" w:hAnsi="Arial" w:cs="Arial"/>
            <w:color w:val="009EB8"/>
            <w:lang w:val="en-US"/>
          </w:rPr>
          <w:t>/</w:t>
        </w:r>
        <w:r w:rsidRPr="001F15AB">
          <w:rPr>
            <w:rStyle w:val="Hyperlink"/>
            <w:rFonts w:ascii="Arial" w:hAnsi="Arial" w:cs="Arial"/>
            <w:color w:val="009EB8"/>
            <w:lang w:val="en-GB"/>
          </w:rPr>
          <w:t>sample</w:t>
        </w:r>
        <w:r w:rsidRPr="00D868B2">
          <w:rPr>
            <w:rStyle w:val="Hyperlink"/>
            <w:rFonts w:ascii="Arial" w:hAnsi="Arial" w:cs="Arial"/>
            <w:color w:val="009EB8"/>
            <w:lang w:val="en-US"/>
          </w:rPr>
          <w:t>/64776</w:t>
        </w:r>
      </w:hyperlink>
      <w:r w:rsidRPr="00D868B2">
        <w:rPr>
          <w:rFonts w:ascii="Arial" w:hAnsi="Arial" w:cs="Arial"/>
          <w:color w:val="333333"/>
          <w:lang w:val="en-US"/>
        </w:rPr>
        <w:br/>
      </w:r>
      <w:hyperlink r:id="rId10" w:history="1">
        <w:r w:rsidRPr="001F15AB">
          <w:rPr>
            <w:rStyle w:val="Hyperlink"/>
            <w:rFonts w:ascii="Arial" w:hAnsi="Arial" w:cs="Arial"/>
            <w:color w:val="009EB8"/>
            <w:lang w:val="en-GB"/>
          </w:rPr>
          <w:t>http</w:t>
        </w:r>
        <w:r w:rsidRPr="00D868B2">
          <w:rPr>
            <w:rStyle w:val="Hyperlink"/>
            <w:rFonts w:ascii="Arial" w:hAnsi="Arial" w:cs="Arial"/>
            <w:color w:val="009EB8"/>
            <w:lang w:val="en-US"/>
          </w:rPr>
          <w:t>://</w:t>
        </w:r>
        <w:r w:rsidRPr="001F15AB">
          <w:rPr>
            <w:rStyle w:val="Hyperlink"/>
            <w:rFonts w:ascii="Arial" w:hAnsi="Arial" w:cs="Arial"/>
            <w:color w:val="009EB8"/>
            <w:lang w:val="en-GB"/>
          </w:rPr>
          <w:t>www</w:t>
        </w:r>
        <w:r w:rsidRPr="00D868B2">
          <w:rPr>
            <w:rStyle w:val="Hyperlink"/>
            <w:rFonts w:ascii="Arial" w:hAnsi="Arial" w:cs="Arial"/>
            <w:color w:val="009EB8"/>
            <w:lang w:val="en-US"/>
          </w:rPr>
          <w:t>.</w:t>
        </w:r>
        <w:r w:rsidRPr="001F15AB">
          <w:rPr>
            <w:rStyle w:val="Hyperlink"/>
            <w:rFonts w:ascii="Arial" w:hAnsi="Arial" w:cs="Arial"/>
            <w:color w:val="009EB8"/>
            <w:lang w:val="en-GB"/>
          </w:rPr>
          <w:t>cambridgescholars</w:t>
        </w:r>
        <w:r w:rsidRPr="00D868B2">
          <w:rPr>
            <w:rStyle w:val="Hyperlink"/>
            <w:rFonts w:ascii="Arial" w:hAnsi="Arial" w:cs="Arial"/>
            <w:color w:val="009EB8"/>
            <w:lang w:val="en-US"/>
          </w:rPr>
          <w:t>.</w:t>
        </w:r>
        <w:r w:rsidRPr="001F15AB">
          <w:rPr>
            <w:rStyle w:val="Hyperlink"/>
            <w:rFonts w:ascii="Arial" w:hAnsi="Arial" w:cs="Arial"/>
            <w:color w:val="009EB8"/>
            <w:lang w:val="en-GB"/>
          </w:rPr>
          <w:t>com</w:t>
        </w:r>
        <w:r w:rsidRPr="00D868B2">
          <w:rPr>
            <w:rStyle w:val="Hyperlink"/>
            <w:rFonts w:ascii="Arial" w:hAnsi="Arial" w:cs="Arial"/>
            <w:color w:val="009EB8"/>
            <w:lang w:val="en-US"/>
          </w:rPr>
          <w:t>/</w:t>
        </w:r>
        <w:r w:rsidRPr="001F15AB">
          <w:rPr>
            <w:rStyle w:val="Hyperlink"/>
            <w:rFonts w:ascii="Arial" w:hAnsi="Arial" w:cs="Arial"/>
            <w:color w:val="009EB8"/>
            <w:lang w:val="en-GB"/>
          </w:rPr>
          <w:t>interdiscursive</w:t>
        </w:r>
        <w:r w:rsidRPr="00D868B2">
          <w:rPr>
            <w:rStyle w:val="Hyperlink"/>
            <w:rFonts w:ascii="Arial" w:hAnsi="Arial" w:cs="Arial"/>
            <w:color w:val="009EB8"/>
            <w:lang w:val="en-US"/>
          </w:rPr>
          <w:t>-</w:t>
        </w:r>
        <w:r w:rsidRPr="001F15AB">
          <w:rPr>
            <w:rStyle w:val="Hyperlink"/>
            <w:rFonts w:ascii="Arial" w:hAnsi="Arial" w:cs="Arial"/>
            <w:color w:val="009EB8"/>
            <w:lang w:val="en-GB"/>
          </w:rPr>
          <w:t>readings</w:t>
        </w:r>
        <w:r w:rsidRPr="00D868B2">
          <w:rPr>
            <w:rStyle w:val="Hyperlink"/>
            <w:rFonts w:ascii="Arial" w:hAnsi="Arial" w:cs="Arial"/>
            <w:color w:val="009EB8"/>
            <w:lang w:val="en-US"/>
          </w:rPr>
          <w:t>-</w:t>
        </w:r>
        <w:r w:rsidRPr="001F15AB">
          <w:rPr>
            <w:rStyle w:val="Hyperlink"/>
            <w:rFonts w:ascii="Arial" w:hAnsi="Arial" w:cs="Arial"/>
            <w:color w:val="009EB8"/>
            <w:lang w:val="en-GB"/>
          </w:rPr>
          <w:t>in</w:t>
        </w:r>
        <w:r w:rsidRPr="00D868B2">
          <w:rPr>
            <w:rStyle w:val="Hyperlink"/>
            <w:rFonts w:ascii="Arial" w:hAnsi="Arial" w:cs="Arial"/>
            <w:color w:val="009EB8"/>
            <w:lang w:val="en-US"/>
          </w:rPr>
          <w:t>-</w:t>
        </w:r>
        <w:r w:rsidRPr="001F15AB">
          <w:rPr>
            <w:rStyle w:val="Hyperlink"/>
            <w:rFonts w:ascii="Arial" w:hAnsi="Arial" w:cs="Arial"/>
            <w:color w:val="009EB8"/>
            <w:lang w:val="en-GB"/>
          </w:rPr>
          <w:t>cultural</w:t>
        </w:r>
        <w:r w:rsidRPr="00D868B2">
          <w:rPr>
            <w:rStyle w:val="Hyperlink"/>
            <w:rFonts w:ascii="Arial" w:hAnsi="Arial" w:cs="Arial"/>
            <w:color w:val="009EB8"/>
            <w:lang w:val="en-US"/>
          </w:rPr>
          <w:t>-</w:t>
        </w:r>
        <w:r w:rsidRPr="001F15AB">
          <w:rPr>
            <w:rStyle w:val="Hyperlink"/>
            <w:rFonts w:ascii="Arial" w:hAnsi="Arial" w:cs="Arial"/>
            <w:color w:val="009EB8"/>
            <w:lang w:val="en-GB"/>
          </w:rPr>
          <w:t>consumer</w:t>
        </w:r>
        <w:r w:rsidRPr="00D868B2">
          <w:rPr>
            <w:rStyle w:val="Hyperlink"/>
            <w:rFonts w:ascii="Arial" w:hAnsi="Arial" w:cs="Arial"/>
            <w:color w:val="009EB8"/>
            <w:lang w:val="en-US"/>
          </w:rPr>
          <w:t>-</w:t>
        </w:r>
        <w:r w:rsidRPr="001F15AB">
          <w:rPr>
            <w:rStyle w:val="Hyperlink"/>
            <w:rFonts w:ascii="Arial" w:hAnsi="Arial" w:cs="Arial"/>
            <w:color w:val="009EB8"/>
            <w:lang w:val="en-GB"/>
          </w:rPr>
          <w:t>research</w:t>
        </w:r>
      </w:hyperlink>
    </w:p>
    <w:p w:rsidR="00D868B2" w:rsidRPr="00D868B2" w:rsidRDefault="00D868B2" w:rsidP="00D868B2">
      <w:pPr>
        <w:shd w:val="clear" w:color="auto" w:fill="FAFAFA"/>
        <w:jc w:val="both"/>
        <w:rPr>
          <w:rFonts w:ascii="Arial" w:hAnsi="Arial" w:cs="Arial"/>
          <w:color w:val="333333"/>
          <w:lang w:val="en-US"/>
        </w:rPr>
      </w:pPr>
      <w:hyperlink r:id="rId11" w:history="1">
        <w:r w:rsidRPr="001F15AB">
          <w:rPr>
            <w:rStyle w:val="Hyperlink"/>
            <w:rFonts w:ascii="Arial" w:hAnsi="Arial" w:cs="Arial"/>
            <w:color w:val="009EB8"/>
            <w:lang w:val="en-GB"/>
          </w:rPr>
          <w:t>https</w:t>
        </w:r>
        <w:r w:rsidRPr="00D868B2">
          <w:rPr>
            <w:rStyle w:val="Hyperlink"/>
            <w:rFonts w:ascii="Arial" w:hAnsi="Arial" w:cs="Arial"/>
            <w:color w:val="009EB8"/>
            <w:lang w:val="en-US"/>
          </w:rPr>
          <w:t>://</w:t>
        </w:r>
        <w:r w:rsidRPr="001F15AB">
          <w:rPr>
            <w:rStyle w:val="Hyperlink"/>
            <w:rFonts w:ascii="Arial" w:hAnsi="Arial" w:cs="Arial"/>
            <w:color w:val="009EB8"/>
            <w:lang w:val="en-GB"/>
          </w:rPr>
          <w:t>books</w:t>
        </w:r>
        <w:r w:rsidRPr="00D868B2">
          <w:rPr>
            <w:rStyle w:val="Hyperlink"/>
            <w:rFonts w:ascii="Arial" w:hAnsi="Arial" w:cs="Arial"/>
            <w:color w:val="009EB8"/>
            <w:lang w:val="en-US"/>
          </w:rPr>
          <w:t>.</w:t>
        </w:r>
        <w:proofErr w:type="spellStart"/>
        <w:r w:rsidRPr="001F15AB">
          <w:rPr>
            <w:rStyle w:val="Hyperlink"/>
            <w:rFonts w:ascii="Arial" w:hAnsi="Arial" w:cs="Arial"/>
            <w:color w:val="009EB8"/>
            <w:lang w:val="en-GB"/>
          </w:rPr>
          <w:t>google</w:t>
        </w:r>
        <w:proofErr w:type="spellEnd"/>
        <w:r w:rsidRPr="00D868B2">
          <w:rPr>
            <w:rStyle w:val="Hyperlink"/>
            <w:rFonts w:ascii="Arial" w:hAnsi="Arial" w:cs="Arial"/>
            <w:color w:val="009EB8"/>
            <w:lang w:val="en-US"/>
          </w:rPr>
          <w:t>.</w:t>
        </w:r>
        <w:proofErr w:type="spellStart"/>
        <w:r w:rsidRPr="001F15AB">
          <w:rPr>
            <w:rStyle w:val="Hyperlink"/>
            <w:rFonts w:ascii="Arial" w:hAnsi="Arial" w:cs="Arial"/>
            <w:color w:val="009EB8"/>
            <w:lang w:val="en-GB"/>
          </w:rPr>
          <w:t>gr</w:t>
        </w:r>
        <w:proofErr w:type="spellEnd"/>
        <w:r w:rsidRPr="00D868B2">
          <w:rPr>
            <w:rStyle w:val="Hyperlink"/>
            <w:rFonts w:ascii="Arial" w:hAnsi="Arial" w:cs="Arial"/>
            <w:color w:val="009EB8"/>
            <w:lang w:val="en-US"/>
          </w:rPr>
          <w:t>/</w:t>
        </w:r>
        <w:r w:rsidRPr="001F15AB">
          <w:rPr>
            <w:rStyle w:val="Hyperlink"/>
            <w:rFonts w:ascii="Arial" w:hAnsi="Arial" w:cs="Arial"/>
            <w:color w:val="009EB8"/>
            <w:lang w:val="en-GB"/>
          </w:rPr>
          <w:t>books</w:t>
        </w:r>
        <w:r w:rsidRPr="00D868B2">
          <w:rPr>
            <w:rStyle w:val="Hyperlink"/>
            <w:rFonts w:ascii="Arial" w:hAnsi="Arial" w:cs="Arial"/>
            <w:color w:val="009EB8"/>
            <w:lang w:val="en-US"/>
          </w:rPr>
          <w:t>?</w:t>
        </w:r>
        <w:r w:rsidRPr="001F15AB">
          <w:rPr>
            <w:rStyle w:val="Hyperlink"/>
            <w:rFonts w:ascii="Arial" w:hAnsi="Arial" w:cs="Arial"/>
            <w:color w:val="009EB8"/>
            <w:lang w:val="en-GB"/>
          </w:rPr>
          <w:t>id</w:t>
        </w:r>
        <w:r w:rsidRPr="00D868B2">
          <w:rPr>
            <w:rStyle w:val="Hyperlink"/>
            <w:rFonts w:ascii="Arial" w:hAnsi="Arial" w:cs="Arial"/>
            <w:color w:val="009EB8"/>
            <w:lang w:val="en-US"/>
          </w:rPr>
          <w:t>=6</w:t>
        </w:r>
        <w:r w:rsidRPr="001F15AB">
          <w:rPr>
            <w:rStyle w:val="Hyperlink"/>
            <w:rFonts w:ascii="Arial" w:hAnsi="Arial" w:cs="Arial"/>
            <w:color w:val="009EB8"/>
            <w:lang w:val="en-GB"/>
          </w:rPr>
          <w:t>no</w:t>
        </w:r>
        <w:r w:rsidRPr="00D868B2">
          <w:rPr>
            <w:rStyle w:val="Hyperlink"/>
            <w:rFonts w:ascii="Arial" w:hAnsi="Arial" w:cs="Arial"/>
            <w:color w:val="009EB8"/>
            <w:lang w:val="en-US"/>
          </w:rPr>
          <w:t>-</w:t>
        </w:r>
        <w:proofErr w:type="spellStart"/>
        <w:r w:rsidRPr="001F15AB">
          <w:rPr>
            <w:rStyle w:val="Hyperlink"/>
            <w:rFonts w:ascii="Arial" w:hAnsi="Arial" w:cs="Arial"/>
            <w:color w:val="009EB8"/>
            <w:lang w:val="en-GB"/>
          </w:rPr>
          <w:t>ugEACAAJ</w:t>
        </w:r>
        <w:proofErr w:type="spellEnd"/>
        <w:r w:rsidRPr="00D868B2">
          <w:rPr>
            <w:rStyle w:val="Hyperlink"/>
            <w:rFonts w:ascii="Arial" w:hAnsi="Arial" w:cs="Arial"/>
            <w:color w:val="009EB8"/>
            <w:lang w:val="en-US"/>
          </w:rPr>
          <w:t>&amp;</w:t>
        </w:r>
        <w:proofErr w:type="spellStart"/>
        <w:r w:rsidRPr="001F15AB">
          <w:rPr>
            <w:rStyle w:val="Hyperlink"/>
            <w:rFonts w:ascii="Arial" w:hAnsi="Arial" w:cs="Arial"/>
            <w:color w:val="009EB8"/>
            <w:lang w:val="en-GB"/>
          </w:rPr>
          <w:t>dq</w:t>
        </w:r>
        <w:proofErr w:type="spellEnd"/>
        <w:r w:rsidRPr="00D868B2">
          <w:rPr>
            <w:rStyle w:val="Hyperlink"/>
            <w:rFonts w:ascii="Arial" w:hAnsi="Arial" w:cs="Arial"/>
            <w:color w:val="009EB8"/>
            <w:lang w:val="en-US"/>
          </w:rPr>
          <w:t>=</w:t>
        </w:r>
        <w:proofErr w:type="spellStart"/>
        <w:r w:rsidRPr="001F15AB">
          <w:rPr>
            <w:rStyle w:val="Hyperlink"/>
            <w:rFonts w:ascii="Arial" w:hAnsi="Arial" w:cs="Arial"/>
            <w:color w:val="009EB8"/>
            <w:lang w:val="en-GB"/>
          </w:rPr>
          <w:t>Interdiscursive</w:t>
        </w:r>
        <w:proofErr w:type="spellEnd"/>
        <w:r w:rsidRPr="00D868B2">
          <w:rPr>
            <w:rStyle w:val="Hyperlink"/>
            <w:rFonts w:ascii="Arial" w:hAnsi="Arial" w:cs="Arial"/>
            <w:color w:val="009EB8"/>
            <w:lang w:val="en-US"/>
          </w:rPr>
          <w:t>+</w:t>
        </w:r>
        <w:r w:rsidRPr="001F15AB">
          <w:rPr>
            <w:rStyle w:val="Hyperlink"/>
            <w:rFonts w:ascii="Arial" w:hAnsi="Arial" w:cs="Arial"/>
            <w:color w:val="009EB8"/>
            <w:lang w:val="en-GB"/>
          </w:rPr>
          <w:t>Readings</w:t>
        </w:r>
        <w:r w:rsidRPr="00D868B2">
          <w:rPr>
            <w:rStyle w:val="Hyperlink"/>
            <w:rFonts w:ascii="Arial" w:hAnsi="Arial" w:cs="Arial"/>
            <w:color w:val="009EB8"/>
            <w:lang w:val="en-US"/>
          </w:rPr>
          <w:t>+</w:t>
        </w:r>
        <w:r w:rsidRPr="001F15AB">
          <w:rPr>
            <w:rStyle w:val="Hyperlink"/>
            <w:rFonts w:ascii="Arial" w:hAnsi="Arial" w:cs="Arial"/>
            <w:color w:val="009EB8"/>
            <w:lang w:val="en-GB"/>
          </w:rPr>
          <w:t>in</w:t>
        </w:r>
        <w:r w:rsidRPr="00D868B2">
          <w:rPr>
            <w:rStyle w:val="Hyperlink"/>
            <w:rFonts w:ascii="Arial" w:hAnsi="Arial" w:cs="Arial"/>
            <w:color w:val="009EB8"/>
            <w:lang w:val="en-US"/>
          </w:rPr>
          <w:t>+</w:t>
        </w:r>
        <w:r w:rsidRPr="001F15AB">
          <w:rPr>
            <w:rStyle w:val="Hyperlink"/>
            <w:rFonts w:ascii="Arial" w:hAnsi="Arial" w:cs="Arial"/>
            <w:color w:val="009EB8"/>
            <w:lang w:val="en-GB"/>
          </w:rPr>
          <w:t>Cultural</w:t>
        </w:r>
        <w:r w:rsidRPr="00D868B2">
          <w:rPr>
            <w:rStyle w:val="Hyperlink"/>
            <w:rFonts w:ascii="Arial" w:hAnsi="Arial" w:cs="Arial"/>
            <w:color w:val="009EB8"/>
            <w:lang w:val="en-US"/>
          </w:rPr>
          <w:t>+</w:t>
        </w:r>
        <w:r w:rsidRPr="001F15AB">
          <w:rPr>
            <w:rStyle w:val="Hyperlink"/>
            <w:rFonts w:ascii="Arial" w:hAnsi="Arial" w:cs="Arial"/>
            <w:color w:val="009EB8"/>
            <w:lang w:val="en-GB"/>
          </w:rPr>
          <w:t>Consumer</w:t>
        </w:r>
        <w:r w:rsidRPr="00D868B2">
          <w:rPr>
            <w:rStyle w:val="Hyperlink"/>
            <w:rFonts w:ascii="Arial" w:hAnsi="Arial" w:cs="Arial"/>
            <w:color w:val="009EB8"/>
            <w:lang w:val="en-US"/>
          </w:rPr>
          <w:t>+</w:t>
        </w:r>
        <w:r w:rsidRPr="001F15AB">
          <w:rPr>
            <w:rStyle w:val="Hyperlink"/>
            <w:rFonts w:ascii="Arial" w:hAnsi="Arial" w:cs="Arial"/>
            <w:color w:val="009EB8"/>
            <w:lang w:val="en-GB"/>
          </w:rPr>
          <w:t>Research</w:t>
        </w:r>
        <w:r w:rsidRPr="00D868B2">
          <w:rPr>
            <w:rStyle w:val="Hyperlink"/>
            <w:rFonts w:ascii="Arial" w:hAnsi="Arial" w:cs="Arial"/>
            <w:color w:val="009EB8"/>
            <w:lang w:val="en-US"/>
          </w:rPr>
          <w:t>&amp;</w:t>
        </w:r>
        <w:r w:rsidRPr="001F15AB">
          <w:rPr>
            <w:rStyle w:val="Hyperlink"/>
            <w:rFonts w:ascii="Arial" w:hAnsi="Arial" w:cs="Arial"/>
            <w:color w:val="009EB8"/>
            <w:lang w:val="en-GB"/>
          </w:rPr>
          <w:t>hl</w:t>
        </w:r>
        <w:r w:rsidRPr="00D868B2">
          <w:rPr>
            <w:rStyle w:val="Hyperlink"/>
            <w:rFonts w:ascii="Arial" w:hAnsi="Arial" w:cs="Arial"/>
            <w:color w:val="009EB8"/>
            <w:lang w:val="en-US"/>
          </w:rPr>
          <w:t>=</w:t>
        </w:r>
        <w:r w:rsidRPr="001F15AB">
          <w:rPr>
            <w:rStyle w:val="Hyperlink"/>
            <w:rFonts w:ascii="Arial" w:hAnsi="Arial" w:cs="Arial"/>
            <w:color w:val="009EB8"/>
            <w:lang w:val="en-GB"/>
          </w:rPr>
          <w:t>en</w:t>
        </w:r>
        <w:r w:rsidRPr="00D868B2">
          <w:rPr>
            <w:rStyle w:val="Hyperlink"/>
            <w:rFonts w:ascii="Arial" w:hAnsi="Arial" w:cs="Arial"/>
            <w:color w:val="009EB8"/>
            <w:lang w:val="en-US"/>
          </w:rPr>
          <w:t>&amp;</w:t>
        </w:r>
        <w:proofErr w:type="spellStart"/>
        <w:r w:rsidRPr="001F15AB">
          <w:rPr>
            <w:rStyle w:val="Hyperlink"/>
            <w:rFonts w:ascii="Arial" w:hAnsi="Arial" w:cs="Arial"/>
            <w:color w:val="009EB8"/>
            <w:lang w:val="en-GB"/>
          </w:rPr>
          <w:t>sa</w:t>
        </w:r>
        <w:proofErr w:type="spellEnd"/>
        <w:r w:rsidRPr="00D868B2">
          <w:rPr>
            <w:rStyle w:val="Hyperlink"/>
            <w:rFonts w:ascii="Arial" w:hAnsi="Arial" w:cs="Arial"/>
            <w:color w:val="009EB8"/>
            <w:lang w:val="en-US"/>
          </w:rPr>
          <w:t>=</w:t>
        </w:r>
        <w:r w:rsidRPr="001F15AB">
          <w:rPr>
            <w:rStyle w:val="Hyperlink"/>
            <w:rFonts w:ascii="Arial" w:hAnsi="Arial" w:cs="Arial"/>
            <w:color w:val="009EB8"/>
            <w:lang w:val="en-GB"/>
          </w:rPr>
          <w:t>X</w:t>
        </w:r>
        <w:r w:rsidRPr="00D868B2">
          <w:rPr>
            <w:rStyle w:val="Hyperlink"/>
            <w:rFonts w:ascii="Arial" w:hAnsi="Arial" w:cs="Arial"/>
            <w:color w:val="009EB8"/>
            <w:lang w:val="en-US"/>
          </w:rPr>
          <w:t>&amp;</w:t>
        </w:r>
        <w:proofErr w:type="spellStart"/>
        <w:r w:rsidRPr="001F15AB">
          <w:rPr>
            <w:rStyle w:val="Hyperlink"/>
            <w:rFonts w:ascii="Arial" w:hAnsi="Arial" w:cs="Arial"/>
            <w:color w:val="009EB8"/>
            <w:lang w:val="en-GB"/>
          </w:rPr>
          <w:t>ved</w:t>
        </w:r>
        <w:proofErr w:type="spellEnd"/>
        <w:r w:rsidRPr="00D868B2">
          <w:rPr>
            <w:rStyle w:val="Hyperlink"/>
            <w:rFonts w:ascii="Arial" w:hAnsi="Arial" w:cs="Arial"/>
            <w:color w:val="009EB8"/>
            <w:lang w:val="en-US"/>
          </w:rPr>
          <w:t>=0</w:t>
        </w:r>
        <w:proofErr w:type="spellStart"/>
        <w:r w:rsidRPr="001F15AB">
          <w:rPr>
            <w:rStyle w:val="Hyperlink"/>
            <w:rFonts w:ascii="Arial" w:hAnsi="Arial" w:cs="Arial"/>
            <w:color w:val="009EB8"/>
            <w:lang w:val="en-GB"/>
          </w:rPr>
          <w:t>ahUKEwiLwL</w:t>
        </w:r>
        <w:proofErr w:type="spellEnd"/>
        <w:r w:rsidRPr="00D868B2">
          <w:rPr>
            <w:rStyle w:val="Hyperlink"/>
            <w:rFonts w:ascii="Arial" w:hAnsi="Arial" w:cs="Arial"/>
            <w:color w:val="009EB8"/>
            <w:lang w:val="en-US"/>
          </w:rPr>
          <w:t>6</w:t>
        </w:r>
        <w:r w:rsidRPr="001F15AB">
          <w:rPr>
            <w:rStyle w:val="Hyperlink"/>
            <w:rFonts w:ascii="Arial" w:hAnsi="Arial" w:cs="Arial"/>
            <w:color w:val="009EB8"/>
            <w:lang w:val="en-GB"/>
          </w:rPr>
          <w:t>M</w:t>
        </w:r>
        <w:r w:rsidRPr="00D868B2">
          <w:rPr>
            <w:rStyle w:val="Hyperlink"/>
            <w:rFonts w:ascii="Arial" w:hAnsi="Arial" w:cs="Arial"/>
            <w:color w:val="009EB8"/>
            <w:lang w:val="en-US"/>
          </w:rPr>
          <w:t>5</w:t>
        </w:r>
        <w:proofErr w:type="spellStart"/>
        <w:r w:rsidRPr="001F15AB">
          <w:rPr>
            <w:rStyle w:val="Hyperlink"/>
            <w:rFonts w:ascii="Arial" w:hAnsi="Arial" w:cs="Arial"/>
            <w:color w:val="009EB8"/>
            <w:lang w:val="en-GB"/>
          </w:rPr>
          <w:t>svdAhUFBywKHQAZDhwQ</w:t>
        </w:r>
        <w:proofErr w:type="spellEnd"/>
        <w:r w:rsidRPr="00D868B2">
          <w:rPr>
            <w:rStyle w:val="Hyperlink"/>
            <w:rFonts w:ascii="Arial" w:hAnsi="Arial" w:cs="Arial"/>
            <w:color w:val="009EB8"/>
            <w:lang w:val="en-US"/>
          </w:rPr>
          <w:t>6</w:t>
        </w:r>
        <w:r w:rsidRPr="001F15AB">
          <w:rPr>
            <w:rStyle w:val="Hyperlink"/>
            <w:rFonts w:ascii="Arial" w:hAnsi="Arial" w:cs="Arial"/>
            <w:color w:val="009EB8"/>
            <w:lang w:val="en-GB"/>
          </w:rPr>
          <w:t>AEIKDAA</w:t>
        </w:r>
      </w:hyperlink>
    </w:p>
    <w:p w:rsidR="00377CF6" w:rsidRPr="00D868B2" w:rsidRDefault="00D868B2" w:rsidP="00377CF6">
      <w:pPr>
        <w:autoSpaceDE w:val="0"/>
        <w:autoSpaceDN w:val="0"/>
        <w:adjustRightInd w:val="0"/>
        <w:spacing w:after="0" w:line="360" w:lineRule="auto"/>
        <w:jc w:val="both"/>
        <w:rPr>
          <w:rFonts w:ascii="Times New Roman" w:hAnsi="Times New Roman" w:cs="Times New Roman"/>
          <w:b/>
          <w:iCs/>
        </w:rPr>
      </w:pPr>
      <w:hyperlink r:id="rId12" w:history="1">
        <w:r w:rsidRPr="001F15AB">
          <w:rPr>
            <w:rStyle w:val="Hyperlink"/>
            <w:rFonts w:ascii="Arial" w:hAnsi="Arial" w:cs="Arial"/>
            <w:color w:val="009EB8"/>
            <w:lang w:val="en-GB"/>
          </w:rPr>
          <w:t>https</w:t>
        </w:r>
        <w:r w:rsidRPr="001F15AB">
          <w:rPr>
            <w:rStyle w:val="Hyperlink"/>
            <w:rFonts w:ascii="Arial" w:hAnsi="Arial" w:cs="Arial"/>
            <w:color w:val="009EB8"/>
          </w:rPr>
          <w:t>://</w:t>
        </w:r>
        <w:r w:rsidRPr="001F15AB">
          <w:rPr>
            <w:rStyle w:val="Hyperlink"/>
            <w:rFonts w:ascii="Arial" w:hAnsi="Arial" w:cs="Arial"/>
            <w:color w:val="009EB8"/>
            <w:lang w:val="en-GB"/>
          </w:rPr>
          <w:t>papers</w:t>
        </w:r>
        <w:r w:rsidRPr="001F15AB">
          <w:rPr>
            <w:rStyle w:val="Hyperlink"/>
            <w:rFonts w:ascii="Arial" w:hAnsi="Arial" w:cs="Arial"/>
            <w:color w:val="009EB8"/>
          </w:rPr>
          <w:t>.</w:t>
        </w:r>
        <w:proofErr w:type="spellStart"/>
        <w:r w:rsidRPr="001F15AB">
          <w:rPr>
            <w:rStyle w:val="Hyperlink"/>
            <w:rFonts w:ascii="Arial" w:hAnsi="Arial" w:cs="Arial"/>
            <w:color w:val="009EB8"/>
            <w:lang w:val="en-GB"/>
          </w:rPr>
          <w:t>ssrn</w:t>
        </w:r>
        <w:proofErr w:type="spellEnd"/>
        <w:r w:rsidRPr="001F15AB">
          <w:rPr>
            <w:rStyle w:val="Hyperlink"/>
            <w:rFonts w:ascii="Arial" w:hAnsi="Arial" w:cs="Arial"/>
            <w:color w:val="009EB8"/>
          </w:rPr>
          <w:t>.</w:t>
        </w:r>
        <w:r w:rsidRPr="001F15AB">
          <w:rPr>
            <w:rStyle w:val="Hyperlink"/>
            <w:rFonts w:ascii="Arial" w:hAnsi="Arial" w:cs="Arial"/>
            <w:color w:val="009EB8"/>
            <w:lang w:val="en-GB"/>
          </w:rPr>
          <w:t>com</w:t>
        </w:r>
        <w:r w:rsidRPr="001F15AB">
          <w:rPr>
            <w:rStyle w:val="Hyperlink"/>
            <w:rFonts w:ascii="Arial" w:hAnsi="Arial" w:cs="Arial"/>
            <w:color w:val="009EB8"/>
          </w:rPr>
          <w:t>/</w:t>
        </w:r>
        <w:r w:rsidRPr="001F15AB">
          <w:rPr>
            <w:rStyle w:val="Hyperlink"/>
            <w:rFonts w:ascii="Arial" w:hAnsi="Arial" w:cs="Arial"/>
            <w:color w:val="009EB8"/>
            <w:lang w:val="en-GB"/>
          </w:rPr>
          <w:t>sol</w:t>
        </w:r>
        <w:r w:rsidRPr="001F15AB">
          <w:rPr>
            <w:rStyle w:val="Hyperlink"/>
            <w:rFonts w:ascii="Arial" w:hAnsi="Arial" w:cs="Arial"/>
            <w:color w:val="009EB8"/>
          </w:rPr>
          <w:t>3/</w:t>
        </w:r>
        <w:r w:rsidRPr="001F15AB">
          <w:rPr>
            <w:rStyle w:val="Hyperlink"/>
            <w:rFonts w:ascii="Arial" w:hAnsi="Arial" w:cs="Arial"/>
            <w:color w:val="009EB8"/>
            <w:lang w:val="en-GB"/>
          </w:rPr>
          <w:t>papers</w:t>
        </w:r>
        <w:r w:rsidRPr="001F15AB">
          <w:rPr>
            <w:rStyle w:val="Hyperlink"/>
            <w:rFonts w:ascii="Arial" w:hAnsi="Arial" w:cs="Arial"/>
            <w:color w:val="009EB8"/>
          </w:rPr>
          <w:t>.</w:t>
        </w:r>
        <w:proofErr w:type="spellStart"/>
        <w:r w:rsidRPr="001F15AB">
          <w:rPr>
            <w:rStyle w:val="Hyperlink"/>
            <w:rFonts w:ascii="Arial" w:hAnsi="Arial" w:cs="Arial"/>
            <w:color w:val="009EB8"/>
            <w:lang w:val="en-GB"/>
          </w:rPr>
          <w:t>cfm</w:t>
        </w:r>
        <w:proofErr w:type="spellEnd"/>
        <w:r w:rsidRPr="001F15AB">
          <w:rPr>
            <w:rStyle w:val="Hyperlink"/>
            <w:rFonts w:ascii="Arial" w:hAnsi="Arial" w:cs="Arial"/>
            <w:color w:val="009EB8"/>
          </w:rPr>
          <w:t>?</w:t>
        </w:r>
        <w:r w:rsidRPr="001F15AB">
          <w:rPr>
            <w:rStyle w:val="Hyperlink"/>
            <w:rFonts w:ascii="Arial" w:hAnsi="Arial" w:cs="Arial"/>
            <w:color w:val="009EB8"/>
            <w:lang w:val="en-GB"/>
          </w:rPr>
          <w:t>abstract</w:t>
        </w:r>
        <w:r w:rsidRPr="001F15AB">
          <w:rPr>
            <w:rStyle w:val="Hyperlink"/>
            <w:rFonts w:ascii="Arial" w:hAnsi="Arial" w:cs="Arial"/>
            <w:color w:val="009EB8"/>
          </w:rPr>
          <w:t>_</w:t>
        </w:r>
        <w:r w:rsidRPr="001F15AB">
          <w:rPr>
            <w:rStyle w:val="Hyperlink"/>
            <w:rFonts w:ascii="Arial" w:hAnsi="Arial" w:cs="Arial"/>
            <w:color w:val="009EB8"/>
            <w:lang w:val="en-GB"/>
          </w:rPr>
          <w:t>id</w:t>
        </w:r>
        <w:r w:rsidRPr="001F15AB">
          <w:rPr>
            <w:rStyle w:val="Hyperlink"/>
            <w:rFonts w:ascii="Arial" w:hAnsi="Arial" w:cs="Arial"/>
            <w:color w:val="009EB8"/>
          </w:rPr>
          <w:t>=3163301</w:t>
        </w:r>
      </w:hyperlink>
      <w:r w:rsidRPr="001F15AB">
        <w:rPr>
          <w:rFonts w:ascii="Arial" w:hAnsi="Arial" w:cs="Arial"/>
          <w:color w:val="333333"/>
        </w:rPr>
        <w:br/>
      </w:r>
    </w:p>
    <w:p w:rsidR="00F120F1" w:rsidRPr="00FB03D1" w:rsidRDefault="00F120F1" w:rsidP="001B592B">
      <w:pPr>
        <w:autoSpaceDE w:val="0"/>
        <w:autoSpaceDN w:val="0"/>
        <w:adjustRightInd w:val="0"/>
        <w:spacing w:after="0" w:line="360" w:lineRule="auto"/>
        <w:ind w:firstLine="720"/>
        <w:jc w:val="both"/>
        <w:rPr>
          <w:rFonts w:ascii="Times New Roman" w:hAnsi="Times New Roman" w:cs="Times New Roman"/>
          <w:b/>
          <w:iCs/>
          <w:sz w:val="26"/>
          <w:szCs w:val="26"/>
          <w:lang w:val="en-US"/>
        </w:rPr>
      </w:pPr>
      <w:r w:rsidRPr="00FB03D1">
        <w:rPr>
          <w:rFonts w:ascii="Times New Roman" w:hAnsi="Times New Roman" w:cs="Times New Roman"/>
          <w:b/>
          <w:iCs/>
          <w:sz w:val="26"/>
          <w:szCs w:val="26"/>
          <w:lang w:val="en-US"/>
        </w:rPr>
        <w:t>Table of contents</w:t>
      </w:r>
    </w:p>
    <w:tbl>
      <w:tblPr>
        <w:tblStyle w:val="TableGrid"/>
        <w:tblW w:w="0" w:type="auto"/>
        <w:tblInd w:w="828" w:type="dxa"/>
        <w:tblLook w:val="04A0"/>
      </w:tblPr>
      <w:tblGrid>
        <w:gridCol w:w="6866"/>
        <w:gridCol w:w="828"/>
      </w:tblGrid>
      <w:tr w:rsidR="00F120F1" w:rsidRPr="00EA630D" w:rsidTr="001B592B">
        <w:tc>
          <w:tcPr>
            <w:tcW w:w="6866" w:type="dxa"/>
          </w:tcPr>
          <w:p w:rsidR="00F120F1" w:rsidRPr="00EA630D" w:rsidRDefault="00F120F1" w:rsidP="00674ED1">
            <w:pPr>
              <w:pStyle w:val="ListParagraph"/>
              <w:spacing w:line="360" w:lineRule="auto"/>
              <w:jc w:val="both"/>
              <w:rPr>
                <w:rFonts w:ascii="Times New Roman" w:hAnsi="Times New Roman" w:cs="Times New Roman"/>
                <w:b/>
                <w:lang w:val="en-US"/>
              </w:rPr>
            </w:pPr>
            <w:r w:rsidRPr="00EA630D">
              <w:rPr>
                <w:rFonts w:ascii="Times New Roman" w:hAnsi="Times New Roman" w:cs="Times New Roman"/>
                <w:b/>
                <w:lang w:val="en-US"/>
              </w:rPr>
              <w:t>Chapter</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page</w:t>
            </w:r>
          </w:p>
        </w:tc>
      </w:tr>
      <w:tr w:rsidR="00F120F1" w:rsidRPr="00EA630D" w:rsidTr="001B592B">
        <w:tc>
          <w:tcPr>
            <w:tcW w:w="6866" w:type="dxa"/>
          </w:tcPr>
          <w:p w:rsidR="00F120F1" w:rsidRPr="00EA630D" w:rsidRDefault="00F120F1" w:rsidP="00A21E96">
            <w:pPr>
              <w:pStyle w:val="ListParagraph"/>
              <w:numPr>
                <w:ilvl w:val="0"/>
                <w:numId w:val="1"/>
              </w:numPr>
              <w:spacing w:line="360" w:lineRule="auto"/>
              <w:jc w:val="both"/>
              <w:rPr>
                <w:rFonts w:ascii="Times New Roman" w:hAnsi="Times New Roman" w:cs="Times New Roman"/>
                <w:lang w:val="en-US"/>
              </w:rPr>
            </w:pPr>
            <w:r w:rsidRPr="00EA630D">
              <w:rPr>
                <w:rFonts w:ascii="Times New Roman" w:hAnsi="Times New Roman" w:cs="Times New Roman"/>
                <w:lang w:val="en-US"/>
              </w:rPr>
              <w:t>Inter-everything: resuming the discursive turn in cultural</w:t>
            </w:r>
            <w:r w:rsidR="00A21E96">
              <w:rPr>
                <w:rFonts w:ascii="Times New Roman" w:hAnsi="Times New Roman" w:cs="Times New Roman"/>
                <w:lang w:val="en-US"/>
              </w:rPr>
              <w:t xml:space="preserve"> </w:t>
            </w:r>
            <w:r w:rsidR="00A21E96" w:rsidRPr="00EA630D">
              <w:rPr>
                <w:rFonts w:ascii="Times New Roman" w:hAnsi="Times New Roman" w:cs="Times New Roman"/>
                <w:lang w:val="en-US"/>
              </w:rPr>
              <w:t>consumer</w:t>
            </w:r>
            <w:r w:rsidRPr="00EA630D">
              <w:rPr>
                <w:rFonts w:ascii="Times New Roman" w:hAnsi="Times New Roman" w:cs="Times New Roman"/>
                <w:lang w:val="en-US"/>
              </w:rPr>
              <w:t xml:space="preserve"> research</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2</w:t>
            </w:r>
          </w:p>
        </w:tc>
      </w:tr>
      <w:tr w:rsidR="00F120F1" w:rsidRPr="00D868B2" w:rsidTr="001B592B">
        <w:tc>
          <w:tcPr>
            <w:tcW w:w="6866" w:type="dxa"/>
          </w:tcPr>
          <w:p w:rsidR="00F120F1" w:rsidRPr="00EA630D" w:rsidRDefault="00F120F1" w:rsidP="00674ED1">
            <w:pPr>
              <w:pStyle w:val="ListParagraph"/>
              <w:spacing w:line="360" w:lineRule="auto"/>
              <w:jc w:val="both"/>
              <w:rPr>
                <w:rFonts w:ascii="Times New Roman" w:hAnsi="Times New Roman" w:cs="Times New Roman"/>
                <w:b/>
                <w:i/>
                <w:lang w:val="en-US"/>
              </w:rPr>
            </w:pPr>
            <w:r w:rsidRPr="00EA630D">
              <w:rPr>
                <w:rFonts w:ascii="Times New Roman" w:hAnsi="Times New Roman" w:cs="Times New Roman"/>
                <w:b/>
                <w:i/>
                <w:lang w:val="en-US"/>
              </w:rPr>
              <w:t>Consuming experiences, practices and spectacles</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p>
        </w:tc>
      </w:tr>
      <w:tr w:rsidR="00F120F1" w:rsidRPr="00EA630D" w:rsidTr="001B592B">
        <w:tc>
          <w:tcPr>
            <w:tcW w:w="6866" w:type="dxa"/>
          </w:tcPr>
          <w:p w:rsidR="00F120F1" w:rsidRPr="00EA630D" w:rsidRDefault="00F120F1" w:rsidP="00674ED1">
            <w:pPr>
              <w:pStyle w:val="ListParagraph"/>
              <w:numPr>
                <w:ilvl w:val="0"/>
                <w:numId w:val="1"/>
              </w:numPr>
              <w:spacing w:line="360" w:lineRule="auto"/>
              <w:jc w:val="both"/>
              <w:rPr>
                <w:rFonts w:ascii="Times New Roman" w:hAnsi="Times New Roman" w:cs="Times New Roman"/>
                <w:lang w:val="en-US"/>
              </w:rPr>
            </w:pPr>
            <w:r w:rsidRPr="00EA630D">
              <w:rPr>
                <w:rFonts w:ascii="Times New Roman" w:hAnsi="Times New Roman" w:cs="Times New Roman"/>
                <w:lang w:val="en-US"/>
              </w:rPr>
              <w:t>Taking the ‘multimodal turn’ in interpreting consumption experiences</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48</w:t>
            </w:r>
          </w:p>
        </w:tc>
      </w:tr>
      <w:tr w:rsidR="00F120F1" w:rsidRPr="00EA630D" w:rsidTr="001B592B">
        <w:tc>
          <w:tcPr>
            <w:tcW w:w="6866" w:type="dxa"/>
          </w:tcPr>
          <w:p w:rsidR="00F120F1" w:rsidRPr="00EA630D" w:rsidRDefault="00F120F1" w:rsidP="00674ED1">
            <w:pPr>
              <w:pStyle w:val="ListParagraph"/>
              <w:numPr>
                <w:ilvl w:val="0"/>
                <w:numId w:val="1"/>
              </w:numPr>
              <w:spacing w:before="100" w:beforeAutospacing="1" w:after="100" w:afterAutospacing="1" w:line="360" w:lineRule="auto"/>
              <w:rPr>
                <w:rFonts w:ascii="Times New Roman" w:hAnsi="Times New Roman" w:cs="Times New Roman"/>
                <w:lang w:val="en-US"/>
              </w:rPr>
            </w:pPr>
            <w:r w:rsidRPr="00EA630D">
              <w:rPr>
                <w:rFonts w:ascii="Times New Roman" w:hAnsi="Times New Roman" w:cs="Times New Roman"/>
                <w:color w:val="000000"/>
                <w:lang w:val="en-US"/>
              </w:rPr>
              <w:t xml:space="preserve">Mapping cultural consumer engagement in user-generated advertising </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70</w:t>
            </w:r>
          </w:p>
        </w:tc>
      </w:tr>
      <w:tr w:rsidR="00F120F1" w:rsidRPr="00EA630D" w:rsidTr="001B592B">
        <w:tc>
          <w:tcPr>
            <w:tcW w:w="6866" w:type="dxa"/>
          </w:tcPr>
          <w:p w:rsidR="00F120F1" w:rsidRPr="00EA630D" w:rsidRDefault="00F120F1" w:rsidP="00674ED1">
            <w:pPr>
              <w:pStyle w:val="ListParagraph"/>
              <w:numPr>
                <w:ilvl w:val="0"/>
                <w:numId w:val="1"/>
              </w:numPr>
              <w:spacing w:before="100" w:beforeAutospacing="1" w:after="100" w:afterAutospacing="1" w:line="360" w:lineRule="auto"/>
              <w:rPr>
                <w:rFonts w:ascii="Times New Roman" w:hAnsi="Times New Roman" w:cs="Times New Roman"/>
                <w:lang w:val="en-US"/>
              </w:rPr>
            </w:pPr>
            <w:r w:rsidRPr="00EA630D">
              <w:rPr>
                <w:rFonts w:ascii="Times New Roman" w:hAnsi="Times New Roman" w:cs="Times New Roman"/>
                <w:color w:val="000000"/>
                <w:lang w:val="en-US"/>
              </w:rPr>
              <w:t xml:space="preserve">Consuming </w:t>
            </w:r>
            <w:proofErr w:type="spellStart"/>
            <w:r w:rsidRPr="00EA630D">
              <w:rPr>
                <w:rFonts w:ascii="Times New Roman" w:hAnsi="Times New Roman" w:cs="Times New Roman"/>
                <w:color w:val="000000"/>
                <w:lang w:val="en-US"/>
              </w:rPr>
              <w:t>thanghood</w:t>
            </w:r>
            <w:proofErr w:type="spellEnd"/>
            <w:r w:rsidRPr="00EA630D">
              <w:rPr>
                <w:rFonts w:ascii="Times New Roman" w:hAnsi="Times New Roman" w:cs="Times New Roman"/>
                <w:color w:val="000000"/>
                <w:lang w:val="en-US"/>
              </w:rPr>
              <w:t xml:space="preserve">: dancing to brand image with </w:t>
            </w:r>
            <w:proofErr w:type="spellStart"/>
            <w:r w:rsidRPr="00EA630D">
              <w:rPr>
                <w:rFonts w:ascii="Times New Roman" w:hAnsi="Times New Roman" w:cs="Times New Roman"/>
                <w:color w:val="000000"/>
                <w:lang w:val="en-US"/>
              </w:rPr>
              <w:t>Miley</w:t>
            </w:r>
            <w:proofErr w:type="spellEnd"/>
            <w:r w:rsidRPr="00EA630D">
              <w:rPr>
                <w:rFonts w:ascii="Times New Roman" w:hAnsi="Times New Roman" w:cs="Times New Roman"/>
                <w:color w:val="000000"/>
                <w:lang w:val="en-US"/>
              </w:rPr>
              <w:t xml:space="preserve"> Cyrus</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111</w:t>
            </w:r>
          </w:p>
        </w:tc>
      </w:tr>
      <w:tr w:rsidR="00F120F1" w:rsidRPr="00EA630D" w:rsidTr="001B592B">
        <w:tc>
          <w:tcPr>
            <w:tcW w:w="6866" w:type="dxa"/>
          </w:tcPr>
          <w:p w:rsidR="00F120F1" w:rsidRPr="00EA630D" w:rsidRDefault="00F120F1" w:rsidP="00674ED1">
            <w:pPr>
              <w:pStyle w:val="ListParagraph"/>
              <w:spacing w:before="100" w:beforeAutospacing="1" w:after="100" w:afterAutospacing="1" w:line="360" w:lineRule="auto"/>
              <w:rPr>
                <w:rFonts w:ascii="Times New Roman" w:hAnsi="Times New Roman" w:cs="Times New Roman"/>
                <w:b/>
                <w:i/>
                <w:lang w:val="en-US"/>
              </w:rPr>
            </w:pPr>
            <w:r w:rsidRPr="00EA630D">
              <w:rPr>
                <w:rFonts w:ascii="Times New Roman" w:hAnsi="Times New Roman" w:cs="Times New Roman"/>
                <w:b/>
                <w:i/>
                <w:color w:val="000000"/>
                <w:lang w:val="en-US"/>
              </w:rPr>
              <w:t>Consuming oneself and others</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p>
        </w:tc>
      </w:tr>
      <w:tr w:rsidR="00F120F1" w:rsidRPr="00EA630D" w:rsidTr="001B592B">
        <w:tc>
          <w:tcPr>
            <w:tcW w:w="6866" w:type="dxa"/>
          </w:tcPr>
          <w:p w:rsidR="00F120F1" w:rsidRPr="00EA630D" w:rsidRDefault="00F120F1" w:rsidP="00674ED1">
            <w:pPr>
              <w:pStyle w:val="ListParagraph"/>
              <w:numPr>
                <w:ilvl w:val="0"/>
                <w:numId w:val="1"/>
              </w:numPr>
              <w:spacing w:before="100" w:beforeAutospacing="1" w:after="100" w:afterAutospacing="1" w:line="360" w:lineRule="auto"/>
              <w:rPr>
                <w:rFonts w:ascii="Times New Roman" w:hAnsi="Times New Roman" w:cs="Times New Roman"/>
                <w:lang w:val="en-US"/>
              </w:rPr>
            </w:pPr>
            <w:r w:rsidRPr="00EA630D">
              <w:rPr>
                <w:rFonts w:ascii="Times New Roman" w:hAnsi="Times New Roman" w:cs="Times New Roman"/>
                <w:color w:val="000000"/>
                <w:lang w:val="en-US"/>
              </w:rPr>
              <w:t>Consuming the limit: Furious Pete and the re-evaluation of all values</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159</w:t>
            </w:r>
          </w:p>
        </w:tc>
      </w:tr>
      <w:tr w:rsidR="00F120F1" w:rsidRPr="00EA630D" w:rsidTr="001B592B">
        <w:tc>
          <w:tcPr>
            <w:tcW w:w="6866" w:type="dxa"/>
          </w:tcPr>
          <w:p w:rsidR="00F120F1" w:rsidRPr="00EA630D" w:rsidRDefault="00F120F1" w:rsidP="00674ED1">
            <w:pPr>
              <w:pStyle w:val="ListParagraph"/>
              <w:numPr>
                <w:ilvl w:val="0"/>
                <w:numId w:val="1"/>
              </w:numPr>
              <w:spacing w:line="360" w:lineRule="auto"/>
              <w:jc w:val="both"/>
              <w:rPr>
                <w:rFonts w:ascii="Times New Roman" w:hAnsi="Times New Roman" w:cs="Times New Roman"/>
                <w:lang w:val="en-US"/>
              </w:rPr>
            </w:pPr>
            <w:r w:rsidRPr="00EA630D">
              <w:rPr>
                <w:rFonts w:ascii="Times New Roman" w:hAnsi="Times New Roman" w:cs="Times New Roman"/>
                <w:color w:val="000000"/>
                <w:lang w:val="en-US"/>
              </w:rPr>
              <w:t xml:space="preserve">Consuming </w:t>
            </w:r>
            <w:proofErr w:type="spellStart"/>
            <w:r w:rsidRPr="00EA630D">
              <w:rPr>
                <w:rFonts w:ascii="Times New Roman" w:hAnsi="Times New Roman" w:cs="Times New Roman"/>
                <w:color w:val="000000"/>
                <w:lang w:val="en-US"/>
              </w:rPr>
              <w:t>antinatalism</w:t>
            </w:r>
            <w:proofErr w:type="spellEnd"/>
            <w:r w:rsidRPr="00EA630D">
              <w:rPr>
                <w:rFonts w:ascii="Times New Roman" w:hAnsi="Times New Roman" w:cs="Times New Roman"/>
                <w:color w:val="000000"/>
                <w:lang w:val="en-US"/>
              </w:rPr>
              <w:t xml:space="preserve"> in social media</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179</w:t>
            </w:r>
          </w:p>
        </w:tc>
      </w:tr>
      <w:tr w:rsidR="00F120F1" w:rsidRPr="00EA630D" w:rsidTr="001B592B">
        <w:tc>
          <w:tcPr>
            <w:tcW w:w="6866" w:type="dxa"/>
          </w:tcPr>
          <w:p w:rsidR="00F120F1" w:rsidRPr="00EA630D" w:rsidRDefault="00F120F1" w:rsidP="00674ED1">
            <w:pPr>
              <w:pStyle w:val="ListParagraph"/>
              <w:spacing w:line="360" w:lineRule="auto"/>
              <w:jc w:val="both"/>
              <w:rPr>
                <w:rFonts w:ascii="Times New Roman" w:hAnsi="Times New Roman" w:cs="Times New Roman"/>
                <w:b/>
                <w:i/>
                <w:lang w:val="en-US"/>
              </w:rPr>
            </w:pPr>
            <w:r w:rsidRPr="00EA630D">
              <w:rPr>
                <w:rFonts w:ascii="Times New Roman" w:hAnsi="Times New Roman" w:cs="Times New Roman"/>
                <w:b/>
                <w:i/>
                <w:lang w:val="en-US"/>
              </w:rPr>
              <w:t>Consuming the Impossible</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p>
        </w:tc>
      </w:tr>
      <w:tr w:rsidR="00F120F1" w:rsidRPr="00EA630D" w:rsidTr="001B592B">
        <w:tc>
          <w:tcPr>
            <w:tcW w:w="6866" w:type="dxa"/>
          </w:tcPr>
          <w:p w:rsidR="00F120F1" w:rsidRPr="00EA630D" w:rsidRDefault="00F120F1" w:rsidP="004449A3">
            <w:pPr>
              <w:pStyle w:val="ListParagraph"/>
              <w:numPr>
                <w:ilvl w:val="0"/>
                <w:numId w:val="1"/>
              </w:numPr>
              <w:spacing w:before="100" w:beforeAutospacing="1" w:after="100" w:afterAutospacing="1" w:line="360" w:lineRule="auto"/>
              <w:rPr>
                <w:rFonts w:ascii="Times New Roman" w:hAnsi="Times New Roman" w:cs="Times New Roman"/>
                <w:lang w:val="en-US"/>
              </w:rPr>
            </w:pPr>
            <w:r w:rsidRPr="00EA630D">
              <w:rPr>
                <w:rFonts w:ascii="Times New Roman" w:hAnsi="Times New Roman" w:cs="Times New Roman"/>
                <w:color w:val="000000"/>
                <w:lang w:val="en-US"/>
              </w:rPr>
              <w:t xml:space="preserve">Consuming the Beauty Ideal: </w:t>
            </w:r>
            <w:r w:rsidR="004449A3" w:rsidRPr="00EA630D">
              <w:rPr>
                <w:rFonts w:ascii="Times New Roman" w:hAnsi="Times New Roman" w:cs="Times New Roman"/>
                <w:color w:val="000000"/>
                <w:lang w:val="en-US"/>
              </w:rPr>
              <w:t>a</w:t>
            </w:r>
            <w:r w:rsidRPr="00EA630D">
              <w:rPr>
                <w:rFonts w:ascii="Times New Roman" w:hAnsi="Times New Roman" w:cs="Times New Roman"/>
                <w:color w:val="000000"/>
                <w:lang w:val="en-US"/>
              </w:rPr>
              <w:t xml:space="preserve"> critical argumentation approach to skin-care advertising  </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213</w:t>
            </w:r>
          </w:p>
        </w:tc>
      </w:tr>
      <w:tr w:rsidR="00F120F1" w:rsidRPr="00EA630D" w:rsidTr="001B592B">
        <w:tc>
          <w:tcPr>
            <w:tcW w:w="6866" w:type="dxa"/>
          </w:tcPr>
          <w:p w:rsidR="00F120F1" w:rsidRPr="00EA630D" w:rsidRDefault="004449A3" w:rsidP="00674ED1">
            <w:pPr>
              <w:pStyle w:val="ListParagraph"/>
              <w:numPr>
                <w:ilvl w:val="0"/>
                <w:numId w:val="1"/>
              </w:numPr>
              <w:spacing w:line="360" w:lineRule="auto"/>
              <w:rPr>
                <w:rFonts w:ascii="Times New Roman" w:hAnsi="Times New Roman" w:cs="Times New Roman"/>
                <w:lang w:val="en-US"/>
              </w:rPr>
            </w:pPr>
            <w:r w:rsidRPr="00EA630D">
              <w:rPr>
                <w:rFonts w:ascii="Times New Roman" w:hAnsi="Times New Roman" w:cs="Times New Roman"/>
                <w:lang w:val="en-US"/>
              </w:rPr>
              <w:t>Consumed by the Real: o</w:t>
            </w:r>
            <w:r w:rsidR="00F120F1" w:rsidRPr="00EA630D">
              <w:rPr>
                <w:rFonts w:ascii="Times New Roman" w:hAnsi="Times New Roman" w:cs="Times New Roman"/>
                <w:lang w:val="en-US"/>
              </w:rPr>
              <w:t xml:space="preserve">n </w:t>
            </w:r>
            <w:proofErr w:type="spellStart"/>
            <w:r w:rsidR="00F120F1" w:rsidRPr="00EA630D">
              <w:rPr>
                <w:rFonts w:ascii="Times New Roman" w:hAnsi="Times New Roman" w:cs="Times New Roman"/>
                <w:lang w:val="en-US"/>
              </w:rPr>
              <w:t>abjective</w:t>
            </w:r>
            <w:proofErr w:type="spellEnd"/>
            <w:r w:rsidR="00F120F1" w:rsidRPr="00EA630D">
              <w:rPr>
                <w:rFonts w:ascii="Times New Roman" w:hAnsi="Times New Roman" w:cs="Times New Roman"/>
                <w:lang w:val="en-US"/>
              </w:rPr>
              <w:t xml:space="preserve"> consumption and its freaky vicissitudes</w:t>
            </w:r>
          </w:p>
        </w:tc>
        <w:tc>
          <w:tcPr>
            <w:tcW w:w="828" w:type="dxa"/>
          </w:tcPr>
          <w:p w:rsidR="00F120F1" w:rsidRPr="00EA630D" w:rsidRDefault="00F120F1" w:rsidP="00674ED1">
            <w:pPr>
              <w:pStyle w:val="ListParagraph"/>
              <w:spacing w:line="360" w:lineRule="auto"/>
              <w:ind w:left="0"/>
              <w:jc w:val="both"/>
              <w:rPr>
                <w:rFonts w:ascii="Times New Roman" w:hAnsi="Times New Roman" w:cs="Times New Roman"/>
                <w:b/>
                <w:lang w:val="en-US"/>
              </w:rPr>
            </w:pPr>
            <w:r w:rsidRPr="00EA630D">
              <w:rPr>
                <w:rFonts w:ascii="Times New Roman" w:hAnsi="Times New Roman" w:cs="Times New Roman"/>
                <w:b/>
                <w:lang w:val="en-US"/>
              </w:rPr>
              <w:t>248</w:t>
            </w:r>
          </w:p>
        </w:tc>
      </w:tr>
    </w:tbl>
    <w:p w:rsidR="00377CF6" w:rsidRDefault="00377CF6" w:rsidP="00743853">
      <w:pPr>
        <w:spacing w:line="360" w:lineRule="auto"/>
        <w:jc w:val="center"/>
        <w:rPr>
          <w:rFonts w:ascii="Times New Roman" w:hAnsi="Times New Roman" w:cs="Times New Roman"/>
          <w:b/>
          <w:sz w:val="26"/>
          <w:szCs w:val="26"/>
          <w:lang w:val="en-US"/>
        </w:rPr>
      </w:pPr>
    </w:p>
    <w:p w:rsidR="00377CF6" w:rsidRDefault="00377CF6" w:rsidP="00743853">
      <w:pPr>
        <w:spacing w:line="360" w:lineRule="auto"/>
        <w:jc w:val="center"/>
        <w:rPr>
          <w:rFonts w:ascii="Times New Roman" w:hAnsi="Times New Roman" w:cs="Times New Roman"/>
          <w:b/>
          <w:sz w:val="26"/>
          <w:szCs w:val="26"/>
          <w:lang w:val="en-US"/>
        </w:rPr>
      </w:pPr>
    </w:p>
    <w:p w:rsidR="001B592B" w:rsidRDefault="001B592B" w:rsidP="00743853">
      <w:pPr>
        <w:spacing w:line="360" w:lineRule="auto"/>
        <w:jc w:val="center"/>
        <w:rPr>
          <w:rFonts w:ascii="Times New Roman" w:hAnsi="Times New Roman" w:cs="Times New Roman"/>
          <w:b/>
          <w:sz w:val="26"/>
          <w:szCs w:val="26"/>
          <w:lang w:val="en-US"/>
        </w:rPr>
      </w:pPr>
    </w:p>
    <w:p w:rsidR="001B592B" w:rsidRDefault="001B592B" w:rsidP="00743853">
      <w:pPr>
        <w:spacing w:line="360" w:lineRule="auto"/>
        <w:jc w:val="center"/>
        <w:rPr>
          <w:rFonts w:ascii="Times New Roman" w:hAnsi="Times New Roman" w:cs="Times New Roman"/>
          <w:b/>
          <w:sz w:val="26"/>
          <w:szCs w:val="26"/>
          <w:lang w:val="en-US"/>
        </w:rPr>
      </w:pPr>
    </w:p>
    <w:p w:rsidR="001B592B" w:rsidRDefault="001B592B" w:rsidP="00743853">
      <w:pPr>
        <w:spacing w:line="360" w:lineRule="auto"/>
        <w:jc w:val="center"/>
        <w:rPr>
          <w:rFonts w:ascii="Times New Roman" w:hAnsi="Times New Roman" w:cs="Times New Roman"/>
          <w:b/>
          <w:sz w:val="26"/>
          <w:szCs w:val="26"/>
          <w:lang w:val="en-US"/>
        </w:rPr>
      </w:pPr>
    </w:p>
    <w:p w:rsidR="001B592B" w:rsidRDefault="001B592B" w:rsidP="00743853">
      <w:pPr>
        <w:spacing w:line="360" w:lineRule="auto"/>
        <w:jc w:val="center"/>
        <w:rPr>
          <w:rFonts w:ascii="Times New Roman" w:hAnsi="Times New Roman" w:cs="Times New Roman"/>
          <w:b/>
          <w:sz w:val="26"/>
          <w:szCs w:val="26"/>
          <w:lang w:val="en-US"/>
        </w:rPr>
      </w:pPr>
    </w:p>
    <w:p w:rsidR="001B592B" w:rsidRDefault="001B592B" w:rsidP="00743853">
      <w:pPr>
        <w:spacing w:line="360" w:lineRule="auto"/>
        <w:jc w:val="center"/>
        <w:rPr>
          <w:rFonts w:ascii="Times New Roman" w:hAnsi="Times New Roman" w:cs="Times New Roman"/>
          <w:b/>
          <w:sz w:val="26"/>
          <w:szCs w:val="26"/>
          <w:lang w:val="en-US"/>
        </w:rPr>
      </w:pPr>
    </w:p>
    <w:p w:rsidR="00743853" w:rsidRPr="00EA630D" w:rsidRDefault="00EA66DE" w:rsidP="00743853">
      <w:pPr>
        <w:spacing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lastRenderedPageBreak/>
        <w:t>Chapter 1</w:t>
      </w:r>
    </w:p>
    <w:p w:rsidR="006A3E5D" w:rsidRDefault="006A3E5D" w:rsidP="006A3E5D">
      <w:pPr>
        <w:spacing w:after="0" w:line="360" w:lineRule="auto"/>
        <w:jc w:val="center"/>
        <w:rPr>
          <w:rFonts w:ascii="Times New Roman" w:hAnsi="Times New Roman" w:cs="Times New Roman"/>
          <w:b/>
          <w:lang w:val="en-US"/>
        </w:rPr>
      </w:pPr>
      <w:r w:rsidRPr="006A3E5D">
        <w:rPr>
          <w:rFonts w:ascii="Times New Roman" w:hAnsi="Times New Roman" w:cs="Times New Roman"/>
          <w:b/>
          <w:sz w:val="26"/>
          <w:szCs w:val="26"/>
          <w:lang w:val="en-US"/>
        </w:rPr>
        <w:t>Inter-everything: resuming the discursive turn in cultural consumer research</w:t>
      </w:r>
    </w:p>
    <w:p w:rsidR="006A3E5D" w:rsidRDefault="006A3E5D" w:rsidP="00743853">
      <w:pPr>
        <w:spacing w:after="0" w:line="360" w:lineRule="auto"/>
        <w:jc w:val="both"/>
        <w:rPr>
          <w:rFonts w:ascii="Times New Roman" w:hAnsi="Times New Roman" w:cs="Times New Roman"/>
          <w:b/>
          <w:lang w:val="en-US"/>
        </w:rPr>
      </w:pPr>
    </w:p>
    <w:p w:rsidR="00743853" w:rsidRPr="00EA630D" w:rsidRDefault="00743853" w:rsidP="00743853">
      <w:pPr>
        <w:spacing w:after="0" w:line="360" w:lineRule="auto"/>
        <w:jc w:val="both"/>
        <w:rPr>
          <w:rFonts w:ascii="Times New Roman" w:hAnsi="Times New Roman" w:cs="Times New Roman"/>
          <w:b/>
          <w:lang w:val="en-US"/>
        </w:rPr>
      </w:pPr>
      <w:r w:rsidRPr="00EA630D">
        <w:rPr>
          <w:rFonts w:ascii="Times New Roman" w:hAnsi="Times New Roman" w:cs="Times New Roman"/>
          <w:b/>
          <w:lang w:val="en-US"/>
        </w:rPr>
        <w:t xml:space="preserve">Abstract </w:t>
      </w:r>
    </w:p>
    <w:p w:rsidR="00950CC4" w:rsidRPr="00EA630D" w:rsidRDefault="00950CC4" w:rsidP="00950CC4">
      <w:pPr>
        <w:autoSpaceDE w:val="0"/>
        <w:autoSpaceDN w:val="0"/>
        <w:adjustRightInd w:val="0"/>
        <w:spacing w:after="0" w:line="360" w:lineRule="auto"/>
        <w:jc w:val="both"/>
        <w:rPr>
          <w:rFonts w:ascii="Times New Roman" w:hAnsi="Times New Roman" w:cs="Times New Roman"/>
          <w:lang w:val="en-US"/>
        </w:rPr>
      </w:pPr>
      <w:r w:rsidRPr="00EA630D">
        <w:rPr>
          <w:rFonts w:ascii="Times New Roman" w:hAnsi="Times New Roman" w:cs="Times New Roman"/>
          <w:lang w:val="en-US"/>
        </w:rPr>
        <w:t xml:space="preserve">This chapter sets the introductory stage for the entire book by putting forward an integrative approach to </w:t>
      </w:r>
      <w:proofErr w:type="spellStart"/>
      <w:r w:rsidRPr="00EA630D">
        <w:rPr>
          <w:rFonts w:ascii="Times New Roman" w:hAnsi="Times New Roman" w:cs="Times New Roman"/>
          <w:lang w:val="en-US"/>
        </w:rPr>
        <w:t>interdiscursivity</w:t>
      </w:r>
      <w:proofErr w:type="spellEnd"/>
      <w:r w:rsidRPr="00EA630D">
        <w:rPr>
          <w:rFonts w:ascii="Times New Roman" w:hAnsi="Times New Roman" w:cs="Times New Roman"/>
          <w:lang w:val="en-US"/>
        </w:rPr>
        <w:t xml:space="preserve"> whereby the successive ‘inter’ turns are viewed as modes-of-</w:t>
      </w:r>
      <w:proofErr w:type="spellStart"/>
      <w:r w:rsidRPr="00EA630D">
        <w:rPr>
          <w:rFonts w:ascii="Times New Roman" w:hAnsi="Times New Roman" w:cs="Times New Roman"/>
          <w:lang w:val="en-US"/>
        </w:rPr>
        <w:t>interdiscursivity</w:t>
      </w:r>
      <w:proofErr w:type="spellEnd"/>
      <w:r w:rsidRPr="00EA630D">
        <w:rPr>
          <w:rFonts w:ascii="Times New Roman" w:hAnsi="Times New Roman" w:cs="Times New Roman"/>
          <w:lang w:val="en-US"/>
        </w:rPr>
        <w:t xml:space="preserve">. To this end, a call for a return to Foucault is issued, not in order to venerably reconstitute archeological epistemology in a dogmatic fashion, but with a view to eschewing the dogmatizing effect of the naively realist assumptions that buttress the so-called ‘practice-turn’. As extensively argued, this turn had already been taken by Foucault. The evoked re-turn is historically situated in a terrain where </w:t>
      </w:r>
      <w:proofErr w:type="spellStart"/>
      <w:r w:rsidRPr="00EA630D">
        <w:rPr>
          <w:rFonts w:ascii="Times New Roman" w:hAnsi="Times New Roman" w:cs="Times New Roman"/>
          <w:lang w:val="en-US"/>
        </w:rPr>
        <w:t>praxiologists</w:t>
      </w:r>
      <w:proofErr w:type="spellEnd"/>
      <w:r w:rsidRPr="00EA630D">
        <w:rPr>
          <w:rFonts w:ascii="Times New Roman" w:hAnsi="Times New Roman" w:cs="Times New Roman"/>
          <w:lang w:val="en-US"/>
        </w:rPr>
        <w:t xml:space="preserve"> are increasingly challenging Foucault’s</w:t>
      </w:r>
    </w:p>
    <w:p w:rsidR="00950CC4" w:rsidRPr="00EA630D" w:rsidRDefault="00950CC4" w:rsidP="00950CC4">
      <w:pPr>
        <w:autoSpaceDE w:val="0"/>
        <w:autoSpaceDN w:val="0"/>
        <w:adjustRightInd w:val="0"/>
        <w:spacing w:after="0" w:line="360" w:lineRule="auto"/>
        <w:jc w:val="both"/>
        <w:rPr>
          <w:rFonts w:ascii="Times New Roman" w:hAnsi="Times New Roman" w:cs="Times New Roman"/>
          <w:lang w:val="en-US"/>
        </w:rPr>
      </w:pPr>
      <w:proofErr w:type="spellStart"/>
      <w:proofErr w:type="gramStart"/>
      <w:r w:rsidRPr="00EA630D">
        <w:rPr>
          <w:rFonts w:ascii="Times New Roman" w:hAnsi="Times New Roman" w:cs="Times New Roman"/>
          <w:lang w:val="en-US"/>
        </w:rPr>
        <w:t>discursivity</w:t>
      </w:r>
      <w:proofErr w:type="spellEnd"/>
      <w:proofErr w:type="gramEnd"/>
      <w:r w:rsidRPr="00EA630D">
        <w:rPr>
          <w:rFonts w:ascii="Times New Roman" w:hAnsi="Times New Roman" w:cs="Times New Roman"/>
          <w:lang w:val="en-US"/>
        </w:rPr>
        <w:t xml:space="preserve"> in favor of a paradigmatic shift that views the </w:t>
      </w:r>
      <w:proofErr w:type="spellStart"/>
      <w:r w:rsidRPr="00EA630D">
        <w:rPr>
          <w:rFonts w:ascii="Times New Roman" w:hAnsi="Times New Roman" w:cs="Times New Roman"/>
          <w:lang w:val="en-US"/>
        </w:rPr>
        <w:t>sociocultural</w:t>
      </w:r>
      <w:proofErr w:type="spellEnd"/>
      <w:r w:rsidRPr="00EA630D">
        <w:rPr>
          <w:rFonts w:ascii="Times New Roman" w:hAnsi="Times New Roman" w:cs="Times New Roman"/>
          <w:lang w:val="en-US"/>
        </w:rPr>
        <w:t xml:space="preserve"> domain as a nexus of self-subsistent social practices where meaning has been reduced to a fuzzy ‘element’ of practices. However, approaching cultural consumer phenomena, analyzing, interpreting them, but also, on the reverse, facilitating culturally informed marketing planning entails effectively </w:t>
      </w:r>
      <w:proofErr w:type="spellStart"/>
      <w:r w:rsidRPr="00EA630D">
        <w:rPr>
          <w:rFonts w:ascii="Times New Roman" w:hAnsi="Times New Roman" w:cs="Times New Roman"/>
          <w:lang w:val="en-US"/>
        </w:rPr>
        <w:t>dimensionalizing</w:t>
      </w:r>
      <w:proofErr w:type="spellEnd"/>
      <w:r w:rsidRPr="00EA630D">
        <w:rPr>
          <w:rFonts w:ascii="Times New Roman" w:hAnsi="Times New Roman" w:cs="Times New Roman"/>
          <w:lang w:val="en-US"/>
        </w:rPr>
        <w:t xml:space="preserve"> the cultural context that shelters consumption practices. In a sense, this </w:t>
      </w:r>
      <w:proofErr w:type="spellStart"/>
      <w:r w:rsidRPr="00EA630D">
        <w:rPr>
          <w:rFonts w:ascii="Times New Roman" w:hAnsi="Times New Roman" w:cs="Times New Roman"/>
          <w:lang w:val="en-US"/>
        </w:rPr>
        <w:t>perspectival</w:t>
      </w:r>
      <w:proofErr w:type="spellEnd"/>
      <w:r w:rsidRPr="00EA630D">
        <w:rPr>
          <w:rFonts w:ascii="Times New Roman" w:hAnsi="Times New Roman" w:cs="Times New Roman"/>
          <w:lang w:val="en-US"/>
        </w:rPr>
        <w:t xml:space="preserve"> take on </w:t>
      </w:r>
      <w:proofErr w:type="spellStart"/>
      <w:r w:rsidRPr="00EA630D">
        <w:rPr>
          <w:rFonts w:ascii="Times New Roman" w:hAnsi="Times New Roman" w:cs="Times New Roman"/>
          <w:lang w:val="en-US"/>
        </w:rPr>
        <w:t>interdiscursivity</w:t>
      </w:r>
      <w:proofErr w:type="spellEnd"/>
      <w:r w:rsidRPr="00EA630D">
        <w:rPr>
          <w:rFonts w:ascii="Times New Roman" w:hAnsi="Times New Roman" w:cs="Times New Roman"/>
          <w:lang w:val="en-US"/>
        </w:rPr>
        <w:t xml:space="preserve"> resembles the deconstructionist program of philosophizing at the limits of a tradition as repetition of master-signifiers and master-</w:t>
      </w:r>
      <w:proofErr w:type="spellStart"/>
      <w:r w:rsidRPr="00EA630D">
        <w:rPr>
          <w:rFonts w:ascii="Times New Roman" w:hAnsi="Times New Roman" w:cs="Times New Roman"/>
          <w:lang w:val="en-US"/>
        </w:rPr>
        <w:t>signifieds</w:t>
      </w:r>
      <w:proofErr w:type="spellEnd"/>
      <w:r w:rsidRPr="00EA630D">
        <w:rPr>
          <w:rFonts w:ascii="Times New Roman" w:hAnsi="Times New Roman" w:cs="Times New Roman"/>
          <w:lang w:val="en-US"/>
        </w:rPr>
        <w:t xml:space="preserve"> by pointing to the fissures in an </w:t>
      </w:r>
      <w:proofErr w:type="spellStart"/>
      <w:r w:rsidRPr="00EA630D">
        <w:rPr>
          <w:rFonts w:ascii="Times New Roman" w:hAnsi="Times New Roman" w:cs="Times New Roman"/>
          <w:lang w:val="en-US"/>
        </w:rPr>
        <w:t>arhi</w:t>
      </w:r>
      <w:proofErr w:type="spellEnd"/>
      <w:r w:rsidRPr="00EA630D">
        <w:rPr>
          <w:rFonts w:ascii="Times New Roman" w:hAnsi="Times New Roman" w:cs="Times New Roman"/>
          <w:lang w:val="en-US"/>
        </w:rPr>
        <w:t>-text that threaten it with irreparable dissemination (</w:t>
      </w:r>
      <w:proofErr w:type="spellStart"/>
      <w:r w:rsidRPr="00EA630D">
        <w:rPr>
          <w:rFonts w:ascii="Times New Roman" w:hAnsi="Times New Roman" w:cs="Times New Roman"/>
          <w:lang w:val="en-US"/>
        </w:rPr>
        <w:t>aporias</w:t>
      </w:r>
      <w:proofErr w:type="spellEnd"/>
      <w:r w:rsidRPr="00EA630D">
        <w:rPr>
          <w:rFonts w:ascii="Times New Roman" w:hAnsi="Times New Roman" w:cs="Times New Roman"/>
          <w:lang w:val="en-US"/>
        </w:rPr>
        <w:t xml:space="preserve">, tropes, contrived oppositions and exemplarities, axiomatic sublimations). However, this approach to </w:t>
      </w:r>
      <w:proofErr w:type="spellStart"/>
      <w:r w:rsidRPr="00EA630D">
        <w:rPr>
          <w:rFonts w:ascii="Times New Roman" w:hAnsi="Times New Roman" w:cs="Times New Roman"/>
          <w:lang w:val="en-US"/>
        </w:rPr>
        <w:t>interdiscursivity</w:t>
      </w:r>
      <w:proofErr w:type="spellEnd"/>
      <w:r w:rsidRPr="00EA630D">
        <w:rPr>
          <w:rFonts w:ascii="Times New Roman" w:hAnsi="Times New Roman" w:cs="Times New Roman"/>
          <w:lang w:val="en-US"/>
        </w:rPr>
        <w:t xml:space="preserve"> does not assume as its main field of application seminal texts in a philosophical tradition that have inseminated a plethora of texts, cultural practices and genres. Its orientation is not </w:t>
      </w:r>
      <w:proofErr w:type="spellStart"/>
      <w:r w:rsidRPr="00EA630D">
        <w:rPr>
          <w:rFonts w:ascii="Times New Roman" w:hAnsi="Times New Roman" w:cs="Times New Roman"/>
          <w:lang w:val="en-US"/>
        </w:rPr>
        <w:t>arhi</w:t>
      </w:r>
      <w:proofErr w:type="spellEnd"/>
      <w:r w:rsidRPr="00EA630D">
        <w:rPr>
          <w:rFonts w:ascii="Times New Roman" w:hAnsi="Times New Roman" w:cs="Times New Roman"/>
          <w:lang w:val="en-US"/>
        </w:rPr>
        <w:t xml:space="preserve">-textual, but ultra-mundane, whence stems the need for engaging critically with the </w:t>
      </w:r>
      <w:proofErr w:type="spellStart"/>
      <w:r w:rsidRPr="00EA630D">
        <w:rPr>
          <w:rFonts w:ascii="Times New Roman" w:hAnsi="Times New Roman" w:cs="Times New Roman"/>
          <w:lang w:val="en-US"/>
        </w:rPr>
        <w:t>praxiological</w:t>
      </w:r>
      <w:proofErr w:type="spellEnd"/>
      <w:r w:rsidRPr="00EA630D">
        <w:rPr>
          <w:rFonts w:ascii="Times New Roman" w:hAnsi="Times New Roman" w:cs="Times New Roman"/>
          <w:lang w:val="en-US"/>
        </w:rPr>
        <w:t xml:space="preserve"> turn. Second, its focus does not</w:t>
      </w:r>
    </w:p>
    <w:p w:rsidR="00950CC4" w:rsidRPr="00EA630D" w:rsidRDefault="00950CC4" w:rsidP="00950CC4">
      <w:pPr>
        <w:autoSpaceDE w:val="0"/>
        <w:autoSpaceDN w:val="0"/>
        <w:adjustRightInd w:val="0"/>
        <w:spacing w:after="0" w:line="360" w:lineRule="auto"/>
        <w:jc w:val="both"/>
        <w:rPr>
          <w:rFonts w:ascii="Times New Roman" w:hAnsi="Times New Roman" w:cs="Times New Roman"/>
          <w:lang w:val="en-US"/>
        </w:rPr>
      </w:pPr>
      <w:proofErr w:type="gramStart"/>
      <w:r w:rsidRPr="00EA630D">
        <w:rPr>
          <w:rFonts w:ascii="Times New Roman" w:hAnsi="Times New Roman" w:cs="Times New Roman"/>
          <w:lang w:val="en-US"/>
        </w:rPr>
        <w:t>revolve</w:t>
      </w:r>
      <w:proofErr w:type="gramEnd"/>
      <w:r w:rsidRPr="00EA630D">
        <w:rPr>
          <w:rFonts w:ascii="Times New Roman" w:hAnsi="Times New Roman" w:cs="Times New Roman"/>
          <w:lang w:val="en-US"/>
        </w:rPr>
        <w:t xml:space="preserve"> around the discernment of regularities that may account en masse for social order, as assumed by </w:t>
      </w:r>
      <w:proofErr w:type="spellStart"/>
      <w:r w:rsidRPr="00EA630D">
        <w:rPr>
          <w:rFonts w:ascii="Times New Roman" w:hAnsi="Times New Roman" w:cs="Times New Roman"/>
          <w:lang w:val="en-US"/>
        </w:rPr>
        <w:t>praxiologists</w:t>
      </w:r>
      <w:proofErr w:type="spellEnd"/>
      <w:r w:rsidRPr="00EA630D">
        <w:rPr>
          <w:rFonts w:ascii="Times New Roman" w:hAnsi="Times New Roman" w:cs="Times New Roman"/>
          <w:lang w:val="en-US"/>
        </w:rPr>
        <w:t xml:space="preserve">, but around vanishing points as random guerilla-like </w:t>
      </w:r>
      <w:proofErr w:type="spellStart"/>
      <w:r w:rsidRPr="00EA630D">
        <w:rPr>
          <w:rFonts w:ascii="Times New Roman" w:hAnsi="Times New Roman" w:cs="Times New Roman"/>
          <w:lang w:val="en-US"/>
        </w:rPr>
        <w:t>rhizomatic</w:t>
      </w:r>
      <w:proofErr w:type="spellEnd"/>
      <w:r w:rsidRPr="00EA630D">
        <w:rPr>
          <w:rFonts w:ascii="Times New Roman" w:hAnsi="Times New Roman" w:cs="Times New Roman"/>
          <w:lang w:val="en-US"/>
        </w:rPr>
        <w:t xml:space="preserve"> intrusions, both commonalities and discrepancies in the seemingly neatly woven edifice of social practices. It is by dint of such random intrusions that the cultural, only thinly conceived as system and far from being organized as an </w:t>
      </w:r>
      <w:proofErr w:type="spellStart"/>
      <w:r w:rsidRPr="00EA630D">
        <w:rPr>
          <w:rFonts w:ascii="Times New Roman" w:hAnsi="Times New Roman" w:cs="Times New Roman"/>
          <w:lang w:val="en-US"/>
        </w:rPr>
        <w:t>arborescent</w:t>
      </w:r>
      <w:proofErr w:type="spellEnd"/>
      <w:r w:rsidRPr="00EA630D">
        <w:rPr>
          <w:rFonts w:ascii="Times New Roman" w:hAnsi="Times New Roman" w:cs="Times New Roman"/>
          <w:lang w:val="en-US"/>
        </w:rPr>
        <w:t xml:space="preserve"> structure, continues to operate as the force that animates repetitive, mechanistic patterns as encountered in monolithic, automated social practices, as well as why a turn away from the cultural is untenable.</w:t>
      </w:r>
    </w:p>
    <w:p w:rsidR="00DF32E0" w:rsidRDefault="00DF32E0" w:rsidP="00DF32E0">
      <w:pPr>
        <w:rPr>
          <w:rFonts w:ascii="Times New Roman" w:hAnsi="Times New Roman" w:cs="Times New Roman"/>
          <w:lang w:val="en-US"/>
        </w:rPr>
      </w:pPr>
    </w:p>
    <w:p w:rsidR="008D1378" w:rsidRDefault="008D1378" w:rsidP="00DF32E0">
      <w:pPr>
        <w:rPr>
          <w:rFonts w:ascii="Times New Roman" w:hAnsi="Times New Roman" w:cs="Times New Roman"/>
          <w:lang w:val="en-US"/>
        </w:rPr>
      </w:pPr>
    </w:p>
    <w:p w:rsidR="008D1378" w:rsidRPr="00EA630D" w:rsidRDefault="008D1378" w:rsidP="00DF32E0">
      <w:pPr>
        <w:rPr>
          <w:rFonts w:ascii="Times New Roman" w:hAnsi="Times New Roman" w:cs="Times New Roman"/>
          <w:lang w:val="en-US"/>
        </w:rPr>
      </w:pPr>
    </w:p>
    <w:p w:rsidR="00C71757" w:rsidRPr="00EA630D" w:rsidRDefault="00C71757" w:rsidP="00C71757">
      <w:pPr>
        <w:spacing w:line="360" w:lineRule="auto"/>
        <w:jc w:val="center"/>
        <w:rPr>
          <w:rFonts w:ascii="Times New Roman" w:hAnsi="Times New Roman" w:cs="Times New Roman"/>
          <w:b/>
          <w:sz w:val="32"/>
          <w:szCs w:val="32"/>
          <w:lang w:val="en-US"/>
        </w:rPr>
      </w:pPr>
      <w:r w:rsidRPr="00EA630D">
        <w:rPr>
          <w:rFonts w:ascii="Times New Roman" w:hAnsi="Times New Roman" w:cs="Times New Roman"/>
          <w:b/>
          <w:i/>
          <w:sz w:val="32"/>
          <w:szCs w:val="32"/>
          <w:lang w:val="en-US"/>
        </w:rPr>
        <w:lastRenderedPageBreak/>
        <w:t>Consuming experiences, practices and spectacles</w:t>
      </w:r>
    </w:p>
    <w:p w:rsidR="00C71757" w:rsidRPr="00EA630D" w:rsidRDefault="00C71757" w:rsidP="00C71757">
      <w:pPr>
        <w:spacing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Chapter 2</w:t>
      </w:r>
    </w:p>
    <w:p w:rsidR="00C71757" w:rsidRPr="00EA630D" w:rsidRDefault="00C71757" w:rsidP="00C71757">
      <w:pPr>
        <w:spacing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Taking the ‘multimodal turn’ in interpreting consumption experiences</w:t>
      </w:r>
    </w:p>
    <w:p w:rsidR="00C71757" w:rsidRPr="00EA630D" w:rsidRDefault="00C71757" w:rsidP="00C71757">
      <w:pPr>
        <w:spacing w:after="0" w:line="360" w:lineRule="auto"/>
        <w:jc w:val="both"/>
        <w:rPr>
          <w:rFonts w:ascii="Times New Roman" w:hAnsi="Times New Roman" w:cs="Times New Roman"/>
          <w:b/>
          <w:lang w:val="en-US"/>
        </w:rPr>
      </w:pPr>
      <w:r w:rsidRPr="00EA630D">
        <w:rPr>
          <w:rFonts w:ascii="Times New Roman" w:hAnsi="Times New Roman" w:cs="Times New Roman"/>
          <w:b/>
          <w:lang w:val="en-US"/>
        </w:rPr>
        <w:t xml:space="preserve">Abstract </w:t>
      </w:r>
    </w:p>
    <w:p w:rsidR="00C71757" w:rsidRPr="00EA630D" w:rsidRDefault="00C71757" w:rsidP="00C71757">
      <w:pPr>
        <w:spacing w:after="0" w:line="360" w:lineRule="auto"/>
        <w:jc w:val="both"/>
        <w:rPr>
          <w:rFonts w:ascii="Times New Roman" w:hAnsi="Times New Roman" w:cs="Times New Roman"/>
          <w:lang w:val="en-US"/>
        </w:rPr>
      </w:pPr>
      <w:r w:rsidRPr="00EA630D">
        <w:rPr>
          <w:rFonts w:ascii="Times New Roman" w:hAnsi="Times New Roman" w:cs="Times New Roman"/>
          <w:lang w:val="en-US"/>
        </w:rPr>
        <w:t xml:space="preserve">This chapter addresses the potential contributions of </w:t>
      </w:r>
      <w:proofErr w:type="spellStart"/>
      <w:r w:rsidRPr="00EA630D">
        <w:rPr>
          <w:rFonts w:ascii="Times New Roman" w:hAnsi="Times New Roman" w:cs="Times New Roman"/>
          <w:lang w:val="en-US"/>
        </w:rPr>
        <w:t>sociosemiotically</w:t>
      </w:r>
      <w:proofErr w:type="spellEnd"/>
      <w:r w:rsidRPr="00EA630D">
        <w:rPr>
          <w:rFonts w:ascii="Times New Roman" w:hAnsi="Times New Roman" w:cs="Times New Roman"/>
          <w:lang w:val="en-US"/>
        </w:rPr>
        <w:t xml:space="preserve"> informed multimodal analysis to framing and systematically interpreting experiential consumption phenomena. By dint of tried and tested </w:t>
      </w:r>
      <w:proofErr w:type="spellStart"/>
      <w:r w:rsidRPr="00EA630D">
        <w:rPr>
          <w:rFonts w:ascii="Times New Roman" w:hAnsi="Times New Roman" w:cs="Times New Roman"/>
          <w:lang w:val="en-US"/>
        </w:rPr>
        <w:t>sociosemiotic</w:t>
      </w:r>
      <w:proofErr w:type="spellEnd"/>
      <w:r w:rsidRPr="00EA630D">
        <w:rPr>
          <w:rFonts w:ascii="Times New Roman" w:hAnsi="Times New Roman" w:cs="Times New Roman"/>
          <w:lang w:val="en-US"/>
        </w:rPr>
        <w:t xml:space="preserve"> methods, cultural consumer researchers may benefit considerably from the modal segmentation of cultural practices, with a view to yielding stratified accounts of experiences in terms of discursive configurations comprising </w:t>
      </w:r>
      <w:proofErr w:type="spellStart"/>
      <w:r w:rsidRPr="00EA630D">
        <w:rPr>
          <w:rFonts w:ascii="Times New Roman" w:hAnsi="Times New Roman" w:cs="Times New Roman"/>
          <w:lang w:val="en-US"/>
        </w:rPr>
        <w:t>metafunctions</w:t>
      </w:r>
      <w:proofErr w:type="spellEnd"/>
      <w:r w:rsidRPr="00EA630D">
        <w:rPr>
          <w:rFonts w:ascii="Times New Roman" w:hAnsi="Times New Roman" w:cs="Times New Roman"/>
          <w:lang w:val="en-US"/>
        </w:rPr>
        <w:t>, modes and semiotic resources. The adoption of a multimodal approach in cultural consumer research allows for comparisons across studies, of seamlessness and of maximal integration along different analytical/interpretive levels, thus constituting a potentially indispensable device for modeling consumption experiences.</w:t>
      </w:r>
    </w:p>
    <w:p w:rsidR="00C71757" w:rsidRPr="00EA630D" w:rsidRDefault="00C71757" w:rsidP="00DF32E0">
      <w:pPr>
        <w:rPr>
          <w:rFonts w:ascii="Times New Roman" w:hAnsi="Times New Roman" w:cs="Times New Roman"/>
          <w:lang w:val="en-US"/>
        </w:rPr>
      </w:pPr>
    </w:p>
    <w:p w:rsidR="00C71757" w:rsidRPr="00EA630D" w:rsidRDefault="00C71757" w:rsidP="00C71757">
      <w:pPr>
        <w:spacing w:before="100" w:beforeAutospacing="1" w:after="100" w:afterAutospacing="1" w:line="360" w:lineRule="auto"/>
        <w:jc w:val="center"/>
        <w:rPr>
          <w:rFonts w:ascii="Times New Roman" w:hAnsi="Times New Roman" w:cs="Times New Roman"/>
          <w:b/>
          <w:color w:val="000000"/>
          <w:sz w:val="26"/>
          <w:szCs w:val="26"/>
          <w:lang w:val="en-US"/>
        </w:rPr>
      </w:pPr>
      <w:r w:rsidRPr="00EA630D">
        <w:rPr>
          <w:rFonts w:ascii="Times New Roman" w:hAnsi="Times New Roman" w:cs="Times New Roman"/>
          <w:b/>
          <w:color w:val="000000"/>
          <w:sz w:val="26"/>
          <w:szCs w:val="26"/>
          <w:lang w:val="en-US"/>
        </w:rPr>
        <w:t>Chapter 3</w:t>
      </w:r>
    </w:p>
    <w:p w:rsidR="00C71757" w:rsidRPr="00EA630D" w:rsidRDefault="00C71757" w:rsidP="00C71757">
      <w:pPr>
        <w:spacing w:before="100" w:beforeAutospacing="1" w:after="100" w:afterAutospacing="1" w:line="360" w:lineRule="auto"/>
        <w:jc w:val="center"/>
        <w:rPr>
          <w:rFonts w:ascii="Times New Roman" w:hAnsi="Times New Roman" w:cs="Times New Roman"/>
          <w:b/>
          <w:sz w:val="26"/>
          <w:szCs w:val="26"/>
          <w:lang w:val="en-US"/>
        </w:rPr>
      </w:pPr>
      <w:r w:rsidRPr="00EA630D">
        <w:rPr>
          <w:rFonts w:ascii="Times New Roman" w:hAnsi="Times New Roman" w:cs="Times New Roman"/>
          <w:b/>
          <w:color w:val="000000"/>
          <w:sz w:val="26"/>
          <w:szCs w:val="26"/>
          <w:lang w:val="en-US"/>
        </w:rPr>
        <w:t>Mapping cultural consumer engagement in user-generated advertising</w:t>
      </w:r>
    </w:p>
    <w:p w:rsidR="00C71757" w:rsidRPr="00EA630D" w:rsidRDefault="00C71757" w:rsidP="00C71757">
      <w:pPr>
        <w:spacing w:after="0" w:line="360" w:lineRule="auto"/>
        <w:jc w:val="both"/>
        <w:rPr>
          <w:rFonts w:ascii="Times New Roman" w:hAnsi="Times New Roman" w:cs="Times New Roman"/>
          <w:b/>
          <w:lang w:val="en-US"/>
        </w:rPr>
      </w:pPr>
      <w:r w:rsidRPr="00EA630D">
        <w:rPr>
          <w:rFonts w:ascii="Times New Roman" w:hAnsi="Times New Roman" w:cs="Times New Roman"/>
          <w:b/>
          <w:lang w:val="en-US"/>
        </w:rPr>
        <w:t>Abstract</w:t>
      </w:r>
    </w:p>
    <w:p w:rsidR="00C71757" w:rsidRPr="00EA630D" w:rsidRDefault="00C71757" w:rsidP="00C71757">
      <w:pPr>
        <w:spacing w:after="0" w:line="360" w:lineRule="auto"/>
        <w:jc w:val="both"/>
        <w:rPr>
          <w:rFonts w:ascii="Times New Roman" w:hAnsi="Times New Roman" w:cs="Times New Roman"/>
          <w:lang w:val="en-US"/>
        </w:rPr>
      </w:pPr>
      <w:r w:rsidRPr="00EA630D">
        <w:rPr>
          <w:rFonts w:ascii="Times New Roman" w:hAnsi="Times New Roman" w:cs="Times New Roman"/>
          <w:lang w:val="en-US"/>
        </w:rPr>
        <w:t xml:space="preserve">User-generated advertising (UGA) has been blossoming over the past few years as marketers are actively seeking to tighten bonds with consumers through engagement methods. Despite the rampant availability of listening technologies and the ever more nuanced mining of social media through Big Data applications, our understanding of the implications and the potential of UGA from a digital humanities point of view remains limited. This study ventures into mapping the </w:t>
      </w:r>
      <w:proofErr w:type="spellStart"/>
      <w:r w:rsidRPr="00EA630D">
        <w:rPr>
          <w:rFonts w:ascii="Times New Roman" w:hAnsi="Times New Roman" w:cs="Times New Roman"/>
          <w:lang w:val="en-US"/>
        </w:rPr>
        <w:t>interdiscursive</w:t>
      </w:r>
      <w:proofErr w:type="spellEnd"/>
      <w:r w:rsidRPr="00EA630D">
        <w:rPr>
          <w:rFonts w:ascii="Times New Roman" w:hAnsi="Times New Roman" w:cs="Times New Roman"/>
          <w:lang w:val="en-US"/>
        </w:rPr>
        <w:t xml:space="preserve"> cultural terrain of UGA with a view to furnishing a systematic account of how it affords to flesh out co-creatively a brand vision.  To this end, a </w:t>
      </w:r>
      <w:proofErr w:type="spellStart"/>
      <w:r w:rsidRPr="00EA630D">
        <w:rPr>
          <w:rFonts w:ascii="Times New Roman" w:hAnsi="Times New Roman" w:cs="Times New Roman"/>
          <w:lang w:val="en-US"/>
        </w:rPr>
        <w:t>sociosemiotic</w:t>
      </w:r>
      <w:proofErr w:type="spellEnd"/>
      <w:r w:rsidRPr="00EA630D">
        <w:rPr>
          <w:rFonts w:ascii="Times New Roman" w:hAnsi="Times New Roman" w:cs="Times New Roman"/>
          <w:lang w:val="en-US"/>
        </w:rPr>
        <w:t xml:space="preserve"> approach is adopted that </w:t>
      </w:r>
      <w:proofErr w:type="spellStart"/>
      <w:r w:rsidRPr="00EA630D">
        <w:rPr>
          <w:rFonts w:ascii="Times New Roman" w:hAnsi="Times New Roman" w:cs="Times New Roman"/>
          <w:lang w:val="en-US"/>
        </w:rPr>
        <w:t>dimensionalizes</w:t>
      </w:r>
      <w:proofErr w:type="spellEnd"/>
      <w:r w:rsidRPr="00EA630D">
        <w:rPr>
          <w:rFonts w:ascii="Times New Roman" w:hAnsi="Times New Roman" w:cs="Times New Roman"/>
          <w:lang w:val="en-US"/>
        </w:rPr>
        <w:t xml:space="preserve"> the cultural resources employed in UGA as a nested structure that combines </w:t>
      </w:r>
      <w:proofErr w:type="spellStart"/>
      <w:r w:rsidRPr="00EA630D">
        <w:rPr>
          <w:rFonts w:ascii="Times New Roman" w:hAnsi="Times New Roman" w:cs="Times New Roman"/>
          <w:lang w:val="en-US"/>
        </w:rPr>
        <w:t>macrocultural</w:t>
      </w:r>
      <w:proofErr w:type="spellEnd"/>
      <w:r w:rsidRPr="00EA630D">
        <w:rPr>
          <w:rFonts w:ascii="Times New Roman" w:hAnsi="Times New Roman" w:cs="Times New Roman"/>
          <w:lang w:val="en-US"/>
        </w:rPr>
        <w:t xml:space="preserve"> aspects of cultural order/type with </w:t>
      </w:r>
      <w:proofErr w:type="spellStart"/>
      <w:r w:rsidRPr="00EA630D">
        <w:rPr>
          <w:rFonts w:ascii="Times New Roman" w:hAnsi="Times New Roman" w:cs="Times New Roman"/>
          <w:lang w:val="en-US"/>
        </w:rPr>
        <w:t>microcultural</w:t>
      </w:r>
      <w:proofErr w:type="spellEnd"/>
      <w:r w:rsidRPr="00EA630D">
        <w:rPr>
          <w:rFonts w:ascii="Times New Roman" w:hAnsi="Times New Roman" w:cs="Times New Roman"/>
          <w:lang w:val="en-US"/>
        </w:rPr>
        <w:t xml:space="preserve"> ones, such as genre and concrete cultural representations. The conceptual model is exemplified by recourse to a UGA corpus from the 10</w:t>
      </w:r>
      <w:r w:rsidRPr="00EA630D">
        <w:rPr>
          <w:rFonts w:ascii="Times New Roman" w:hAnsi="Times New Roman" w:cs="Times New Roman"/>
          <w:vertAlign w:val="superscript"/>
          <w:lang w:val="en-US"/>
        </w:rPr>
        <w:t>th</w:t>
      </w:r>
      <w:r w:rsidRPr="00EA630D">
        <w:rPr>
          <w:rFonts w:ascii="Times New Roman" w:hAnsi="Times New Roman" w:cs="Times New Roman"/>
          <w:lang w:val="en-US"/>
        </w:rPr>
        <w:t xml:space="preserve"> and final wave of Doritos’ Crash the Super Bowl promotion, undergirded by a mixed methods research design that features a grounded theoretical procedure, facilitated by quantitative analyses.</w:t>
      </w:r>
    </w:p>
    <w:p w:rsidR="00C71757" w:rsidRPr="00EA630D" w:rsidRDefault="00C71757" w:rsidP="00C71757">
      <w:pPr>
        <w:spacing w:line="360" w:lineRule="auto"/>
        <w:jc w:val="both"/>
        <w:rPr>
          <w:rFonts w:ascii="Times New Roman" w:hAnsi="Times New Roman" w:cs="Times New Roman"/>
          <w:lang w:val="en-US"/>
        </w:rPr>
      </w:pPr>
    </w:p>
    <w:p w:rsidR="00C71757" w:rsidRPr="00EA630D" w:rsidRDefault="00C71757" w:rsidP="00C71757">
      <w:pPr>
        <w:autoSpaceDE w:val="0"/>
        <w:autoSpaceDN w:val="0"/>
        <w:adjustRightInd w:val="0"/>
        <w:spacing w:after="0"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lastRenderedPageBreak/>
        <w:t>Chapter 4</w:t>
      </w:r>
    </w:p>
    <w:p w:rsidR="00C71757" w:rsidRPr="00EA630D" w:rsidRDefault="00C71757" w:rsidP="00C71757">
      <w:pPr>
        <w:autoSpaceDE w:val="0"/>
        <w:autoSpaceDN w:val="0"/>
        <w:adjustRightInd w:val="0"/>
        <w:spacing w:after="0"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 xml:space="preserve">Consuming </w:t>
      </w:r>
      <w:proofErr w:type="spellStart"/>
      <w:r w:rsidRPr="00EA630D">
        <w:rPr>
          <w:rFonts w:ascii="Times New Roman" w:hAnsi="Times New Roman" w:cs="Times New Roman"/>
          <w:b/>
          <w:sz w:val="26"/>
          <w:szCs w:val="26"/>
          <w:lang w:val="en-US"/>
        </w:rPr>
        <w:t>thanghood</w:t>
      </w:r>
      <w:proofErr w:type="spellEnd"/>
      <w:r w:rsidRPr="00EA630D">
        <w:rPr>
          <w:rFonts w:ascii="Times New Roman" w:hAnsi="Times New Roman" w:cs="Times New Roman"/>
          <w:b/>
          <w:sz w:val="26"/>
          <w:szCs w:val="26"/>
          <w:lang w:val="en-US"/>
        </w:rPr>
        <w:t xml:space="preserve">: dancing to brand image with </w:t>
      </w:r>
      <w:proofErr w:type="spellStart"/>
      <w:r w:rsidRPr="00EA630D">
        <w:rPr>
          <w:rFonts w:ascii="Times New Roman" w:hAnsi="Times New Roman" w:cs="Times New Roman"/>
          <w:b/>
          <w:sz w:val="26"/>
          <w:szCs w:val="26"/>
          <w:lang w:val="en-US"/>
        </w:rPr>
        <w:t>Miley</w:t>
      </w:r>
      <w:proofErr w:type="spellEnd"/>
      <w:r w:rsidRPr="00EA630D">
        <w:rPr>
          <w:rFonts w:ascii="Times New Roman" w:hAnsi="Times New Roman" w:cs="Times New Roman"/>
          <w:b/>
          <w:sz w:val="26"/>
          <w:szCs w:val="26"/>
          <w:lang w:val="en-US"/>
        </w:rPr>
        <w:t xml:space="preserve"> Cyrus</w:t>
      </w:r>
    </w:p>
    <w:p w:rsidR="00C71757" w:rsidRPr="00EA630D" w:rsidRDefault="00C71757" w:rsidP="00C71757">
      <w:pPr>
        <w:autoSpaceDE w:val="0"/>
        <w:autoSpaceDN w:val="0"/>
        <w:adjustRightInd w:val="0"/>
        <w:spacing w:after="0" w:line="360" w:lineRule="auto"/>
        <w:jc w:val="both"/>
        <w:rPr>
          <w:rFonts w:ascii="Times New Roman" w:hAnsi="Times New Roman" w:cs="Times New Roman"/>
          <w:b/>
          <w:lang w:val="en-US"/>
        </w:rPr>
      </w:pPr>
    </w:p>
    <w:p w:rsidR="00C71757" w:rsidRPr="00EA630D" w:rsidRDefault="00C71757" w:rsidP="00C71757">
      <w:pPr>
        <w:autoSpaceDE w:val="0"/>
        <w:autoSpaceDN w:val="0"/>
        <w:adjustRightInd w:val="0"/>
        <w:spacing w:after="0" w:line="360" w:lineRule="auto"/>
        <w:jc w:val="both"/>
        <w:rPr>
          <w:rFonts w:ascii="Times New Roman" w:hAnsi="Times New Roman" w:cs="Times New Roman"/>
          <w:lang w:val="en-US"/>
        </w:rPr>
      </w:pPr>
      <w:r w:rsidRPr="00EA630D">
        <w:rPr>
          <w:rFonts w:ascii="Times New Roman" w:hAnsi="Times New Roman" w:cs="Times New Roman"/>
          <w:b/>
          <w:lang w:val="en-US"/>
        </w:rPr>
        <w:t>Abstract</w:t>
      </w:r>
    </w:p>
    <w:p w:rsidR="00C71757" w:rsidRPr="00EA630D" w:rsidRDefault="00C71757" w:rsidP="00C71757">
      <w:pPr>
        <w:autoSpaceDE w:val="0"/>
        <w:autoSpaceDN w:val="0"/>
        <w:adjustRightInd w:val="0"/>
        <w:spacing w:after="0" w:line="360" w:lineRule="auto"/>
        <w:jc w:val="both"/>
        <w:rPr>
          <w:rFonts w:ascii="Times New Roman" w:hAnsi="Times New Roman" w:cs="Times New Roman"/>
          <w:lang w:val="en-US"/>
        </w:rPr>
      </w:pPr>
      <w:r w:rsidRPr="00EA630D">
        <w:rPr>
          <w:rFonts w:ascii="Times New Roman" w:hAnsi="Times New Roman" w:cs="Times New Roman"/>
          <w:lang w:val="en-US"/>
        </w:rPr>
        <w:t xml:space="preserve">This chapter scrutinizes how </w:t>
      </w:r>
      <w:proofErr w:type="spellStart"/>
      <w:r w:rsidRPr="00EA630D">
        <w:rPr>
          <w:rFonts w:ascii="Times New Roman" w:hAnsi="Times New Roman" w:cs="Times New Roman"/>
          <w:lang w:val="en-US"/>
        </w:rPr>
        <w:t>Miley</w:t>
      </w:r>
      <w:proofErr w:type="spellEnd"/>
      <w:r w:rsidRPr="00EA630D">
        <w:rPr>
          <w:rFonts w:ascii="Times New Roman" w:hAnsi="Times New Roman" w:cs="Times New Roman"/>
          <w:lang w:val="en-US"/>
        </w:rPr>
        <w:t xml:space="preserve"> Cyrus’s brand values are projected through the multimodal semiotic structure of the live performance of the song “Do my </w:t>
      </w:r>
      <w:proofErr w:type="spellStart"/>
      <w:r w:rsidRPr="00EA630D">
        <w:rPr>
          <w:rFonts w:ascii="Times New Roman" w:hAnsi="Times New Roman" w:cs="Times New Roman"/>
          <w:lang w:val="en-US"/>
        </w:rPr>
        <w:t>thang</w:t>
      </w:r>
      <w:proofErr w:type="spellEnd"/>
      <w:r w:rsidRPr="00EA630D">
        <w:rPr>
          <w:rFonts w:ascii="Times New Roman" w:hAnsi="Times New Roman" w:cs="Times New Roman"/>
          <w:lang w:val="en-US"/>
        </w:rPr>
        <w:t xml:space="preserve">” (from the </w:t>
      </w:r>
      <w:proofErr w:type="spellStart"/>
      <w:r w:rsidRPr="00EA630D">
        <w:rPr>
          <w:rFonts w:ascii="Times New Roman" w:hAnsi="Times New Roman" w:cs="Times New Roman"/>
          <w:i/>
          <w:lang w:val="en-US"/>
        </w:rPr>
        <w:t>Bangerz</w:t>
      </w:r>
      <w:proofErr w:type="spellEnd"/>
      <w:r w:rsidRPr="00EA630D">
        <w:rPr>
          <w:rFonts w:ascii="Times New Roman" w:hAnsi="Times New Roman" w:cs="Times New Roman"/>
          <w:lang w:val="en-US"/>
        </w:rPr>
        <w:t xml:space="preserve"> album [2013]). It is shown how a brand image is </w:t>
      </w:r>
      <w:proofErr w:type="spellStart"/>
      <w:r w:rsidRPr="00EA630D">
        <w:rPr>
          <w:rFonts w:ascii="Times New Roman" w:hAnsi="Times New Roman" w:cs="Times New Roman"/>
          <w:lang w:val="en-US"/>
        </w:rPr>
        <w:t>enscripted</w:t>
      </w:r>
      <w:proofErr w:type="spellEnd"/>
      <w:r w:rsidRPr="00EA630D">
        <w:rPr>
          <w:rFonts w:ascii="Times New Roman" w:hAnsi="Times New Roman" w:cs="Times New Roman"/>
          <w:lang w:val="en-US"/>
        </w:rPr>
        <w:t xml:space="preserve"> in Cyrus’s spectacle as ‘script within script’ in various modes (other than the verbal and sonic ones that are defining of the recorded song), as well as in the interaction among modes, with an emphasis on the dance mode (as composite mode made up of the </w:t>
      </w:r>
      <w:proofErr w:type="spellStart"/>
      <w:r w:rsidRPr="00EA630D">
        <w:rPr>
          <w:rFonts w:ascii="Times New Roman" w:hAnsi="Times New Roman" w:cs="Times New Roman"/>
          <w:lang w:val="en-US"/>
        </w:rPr>
        <w:t>kinesic</w:t>
      </w:r>
      <w:proofErr w:type="spellEnd"/>
      <w:r w:rsidRPr="00EA630D">
        <w:rPr>
          <w:rFonts w:ascii="Times New Roman" w:hAnsi="Times New Roman" w:cs="Times New Roman"/>
          <w:lang w:val="en-US"/>
        </w:rPr>
        <w:t xml:space="preserve"> and </w:t>
      </w:r>
      <w:proofErr w:type="spellStart"/>
      <w:r w:rsidRPr="00EA630D">
        <w:rPr>
          <w:rFonts w:ascii="Times New Roman" w:hAnsi="Times New Roman" w:cs="Times New Roman"/>
          <w:lang w:val="en-US"/>
        </w:rPr>
        <w:t>haptic</w:t>
      </w:r>
      <w:proofErr w:type="spellEnd"/>
      <w:r w:rsidRPr="00EA630D">
        <w:rPr>
          <w:rFonts w:ascii="Times New Roman" w:hAnsi="Times New Roman" w:cs="Times New Roman"/>
          <w:lang w:val="en-US"/>
        </w:rPr>
        <w:t xml:space="preserve"> ones). A </w:t>
      </w:r>
      <w:proofErr w:type="spellStart"/>
      <w:r w:rsidRPr="00EA630D">
        <w:rPr>
          <w:rFonts w:ascii="Times New Roman" w:hAnsi="Times New Roman" w:cs="Times New Roman"/>
          <w:lang w:val="en-US"/>
        </w:rPr>
        <w:t>sociosemiotic</w:t>
      </w:r>
      <w:proofErr w:type="spellEnd"/>
      <w:r w:rsidRPr="00EA630D">
        <w:rPr>
          <w:rFonts w:ascii="Times New Roman" w:hAnsi="Times New Roman" w:cs="Times New Roman"/>
          <w:lang w:val="en-US"/>
        </w:rPr>
        <w:t xml:space="preserve"> conceptual framework is adopted in conjunction with an interpretive </w:t>
      </w:r>
      <w:proofErr w:type="spellStart"/>
      <w:r w:rsidRPr="00EA630D">
        <w:rPr>
          <w:rFonts w:ascii="Times New Roman" w:hAnsi="Times New Roman" w:cs="Times New Roman"/>
          <w:lang w:val="en-US"/>
        </w:rPr>
        <w:t>videographic</w:t>
      </w:r>
      <w:proofErr w:type="spellEnd"/>
      <w:r w:rsidRPr="00EA630D">
        <w:rPr>
          <w:rFonts w:ascii="Times New Roman" w:hAnsi="Times New Roman" w:cs="Times New Roman"/>
          <w:lang w:val="en-US"/>
        </w:rPr>
        <w:t xml:space="preserve"> method of analysis, facilitated by the multimodal qualitative discourse analytic software </w:t>
      </w:r>
      <w:proofErr w:type="spellStart"/>
      <w:r w:rsidRPr="00EA630D">
        <w:rPr>
          <w:rFonts w:ascii="Times New Roman" w:hAnsi="Times New Roman" w:cs="Times New Roman"/>
          <w:lang w:val="en-US"/>
        </w:rPr>
        <w:t>atlas.ti</w:t>
      </w:r>
      <w:proofErr w:type="spellEnd"/>
      <w:r w:rsidRPr="00EA630D">
        <w:rPr>
          <w:rFonts w:ascii="Times New Roman" w:hAnsi="Times New Roman" w:cs="Times New Roman"/>
          <w:lang w:val="en-US"/>
        </w:rPr>
        <w:t xml:space="preserve">.  Attending to structural couplings between signs and modes in the context of bespoke artists’ brand languages constitutes a priority for managing an artist as brand, and, concomitantly, for safeguarding relevance for a fandom. A multimodal reading grid is offered to this end. Furthermore, it is shown how Cyrus construes an imaginary, neo-burlesque brand space of </w:t>
      </w:r>
      <w:proofErr w:type="spellStart"/>
      <w:r w:rsidRPr="00EA630D">
        <w:rPr>
          <w:rFonts w:ascii="Times New Roman" w:hAnsi="Times New Roman" w:cs="Times New Roman"/>
          <w:lang w:val="en-US"/>
        </w:rPr>
        <w:t>hyperdifferentiation</w:t>
      </w:r>
      <w:proofErr w:type="spellEnd"/>
      <w:r w:rsidRPr="00EA630D">
        <w:rPr>
          <w:rFonts w:ascii="Times New Roman" w:hAnsi="Times New Roman" w:cs="Times New Roman"/>
          <w:lang w:val="en-US"/>
        </w:rPr>
        <w:t>, narcissistic play and polymorphous sexuality that she and her dancing crew project onto an evoked audience. This is the first study that theorizes the live show spectacle as the manifest discourse whereupon brand image and brand values are edified</w:t>
      </w:r>
      <w:proofErr w:type="gramStart"/>
      <w:r w:rsidRPr="00EA630D">
        <w:rPr>
          <w:rFonts w:ascii="Times New Roman" w:hAnsi="Times New Roman" w:cs="Times New Roman"/>
          <w:lang w:val="en-US"/>
        </w:rPr>
        <w:t>,  with</w:t>
      </w:r>
      <w:proofErr w:type="gramEnd"/>
      <w:r w:rsidRPr="00EA630D">
        <w:rPr>
          <w:rFonts w:ascii="Times New Roman" w:hAnsi="Times New Roman" w:cs="Times New Roman"/>
          <w:lang w:val="en-US"/>
        </w:rPr>
        <w:t xml:space="preserve"> an emphasis on the dance mode,  over and above the verbal/ visual modes that prevail in the advertising/branding literatures. </w:t>
      </w:r>
    </w:p>
    <w:p w:rsidR="00C71757" w:rsidRPr="00EA630D" w:rsidRDefault="00C71757" w:rsidP="00DF32E0">
      <w:pPr>
        <w:rPr>
          <w:rFonts w:ascii="Times New Roman" w:hAnsi="Times New Roman" w:cs="Times New Roman"/>
          <w:lang w:val="en-US"/>
        </w:rPr>
      </w:pPr>
    </w:p>
    <w:p w:rsidR="00C71757" w:rsidRPr="00EA630D" w:rsidRDefault="00C71757" w:rsidP="00950CC4">
      <w:pPr>
        <w:pStyle w:val="ListParagraph"/>
        <w:spacing w:before="100" w:beforeAutospacing="1" w:after="100" w:afterAutospacing="1" w:line="360" w:lineRule="auto"/>
        <w:jc w:val="center"/>
        <w:rPr>
          <w:rFonts w:ascii="Times New Roman" w:hAnsi="Times New Roman" w:cs="Times New Roman"/>
          <w:b/>
          <w:i/>
          <w:sz w:val="32"/>
          <w:szCs w:val="32"/>
          <w:lang w:val="en-US"/>
        </w:rPr>
      </w:pPr>
      <w:r w:rsidRPr="00EA630D">
        <w:rPr>
          <w:rFonts w:ascii="Times New Roman" w:hAnsi="Times New Roman" w:cs="Times New Roman"/>
          <w:b/>
          <w:i/>
          <w:color w:val="000000"/>
          <w:sz w:val="32"/>
          <w:szCs w:val="32"/>
          <w:lang w:val="en-US"/>
        </w:rPr>
        <w:t>Consuming oneself and others</w:t>
      </w:r>
    </w:p>
    <w:p w:rsidR="00C71757" w:rsidRPr="00EA630D" w:rsidRDefault="00C71757" w:rsidP="00C71757">
      <w:pPr>
        <w:spacing w:after="0"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Chapter 5</w:t>
      </w:r>
    </w:p>
    <w:p w:rsidR="00C71757" w:rsidRPr="00EA630D" w:rsidRDefault="00C71757" w:rsidP="00C71757">
      <w:pPr>
        <w:spacing w:before="100" w:beforeAutospacing="1" w:after="100" w:afterAutospacing="1" w:line="360" w:lineRule="auto"/>
        <w:jc w:val="center"/>
        <w:rPr>
          <w:rFonts w:ascii="Times New Roman" w:hAnsi="Times New Roman" w:cs="Times New Roman"/>
          <w:b/>
          <w:sz w:val="26"/>
          <w:szCs w:val="26"/>
          <w:lang w:val="en-US"/>
        </w:rPr>
      </w:pPr>
      <w:r w:rsidRPr="00EA630D">
        <w:rPr>
          <w:rFonts w:ascii="Times New Roman" w:hAnsi="Times New Roman" w:cs="Times New Roman"/>
          <w:b/>
          <w:color w:val="000000"/>
          <w:sz w:val="26"/>
          <w:szCs w:val="26"/>
          <w:lang w:val="en-US"/>
        </w:rPr>
        <w:t>Consuming the limit: Furious Pete and the re-evaluation of all values</w:t>
      </w:r>
    </w:p>
    <w:p w:rsidR="00C71757" w:rsidRPr="00EA630D" w:rsidRDefault="00C71757" w:rsidP="00C71757">
      <w:pPr>
        <w:spacing w:line="360" w:lineRule="auto"/>
        <w:jc w:val="both"/>
        <w:rPr>
          <w:rFonts w:ascii="Times New Roman" w:hAnsi="Times New Roman" w:cs="Times New Roman"/>
          <w:b/>
          <w:lang w:val="en-US"/>
        </w:rPr>
      </w:pPr>
      <w:r w:rsidRPr="00EA630D">
        <w:rPr>
          <w:rFonts w:ascii="Times New Roman" w:hAnsi="Times New Roman" w:cs="Times New Roman"/>
          <w:b/>
          <w:lang w:val="en-US"/>
        </w:rPr>
        <w:t>Abstract</w:t>
      </w:r>
    </w:p>
    <w:p w:rsidR="00C71757" w:rsidRPr="00EA630D" w:rsidRDefault="00C71757" w:rsidP="00C71757">
      <w:pPr>
        <w:spacing w:line="360" w:lineRule="auto"/>
        <w:jc w:val="both"/>
        <w:rPr>
          <w:rFonts w:ascii="Times New Roman" w:hAnsi="Times New Roman" w:cs="Times New Roman"/>
          <w:lang w:val="en-US"/>
        </w:rPr>
      </w:pPr>
      <w:r w:rsidRPr="00EA630D">
        <w:rPr>
          <w:rFonts w:ascii="Times New Roman" w:hAnsi="Times New Roman" w:cs="Times New Roman"/>
          <w:lang w:val="en-US"/>
        </w:rPr>
        <w:t xml:space="preserve">Micro-celebrities have been proliferating alongside the increasing importance of social media as avenues for self branding in a participatory cultural predicament. This chapter adopts a storytelling approach for canvassing how the brand identity of Furious Pete, a competitive speed-eating icon, is shaped coherently through the micro-narratives that populate his </w:t>
      </w:r>
      <w:proofErr w:type="spellStart"/>
      <w:r w:rsidRPr="00EA630D">
        <w:rPr>
          <w:rFonts w:ascii="Times New Roman" w:hAnsi="Times New Roman" w:cs="Times New Roman"/>
          <w:lang w:val="en-US"/>
        </w:rPr>
        <w:t>vlogs</w:t>
      </w:r>
      <w:proofErr w:type="spellEnd"/>
      <w:r w:rsidRPr="00EA630D">
        <w:rPr>
          <w:rFonts w:ascii="Times New Roman" w:hAnsi="Times New Roman" w:cs="Times New Roman"/>
          <w:lang w:val="en-US"/>
        </w:rPr>
        <w:t xml:space="preserve">.  By drawing on the social positioning perspective on storytelling that emphasizes how a persona, others and culture at large are discursively produced through situated </w:t>
      </w:r>
      <w:proofErr w:type="spellStart"/>
      <w:r w:rsidRPr="00EA630D">
        <w:rPr>
          <w:rFonts w:ascii="Times New Roman" w:hAnsi="Times New Roman" w:cs="Times New Roman"/>
          <w:lang w:val="en-US"/>
        </w:rPr>
        <w:t>positionings</w:t>
      </w:r>
      <w:proofErr w:type="spellEnd"/>
      <w:r w:rsidRPr="00EA630D">
        <w:rPr>
          <w:rFonts w:ascii="Times New Roman" w:hAnsi="Times New Roman" w:cs="Times New Roman"/>
          <w:lang w:val="en-US"/>
        </w:rPr>
        <w:t xml:space="preserve">, </w:t>
      </w:r>
      <w:r w:rsidRPr="00EA630D">
        <w:rPr>
          <w:rFonts w:ascii="Times New Roman" w:hAnsi="Times New Roman" w:cs="Times New Roman"/>
          <w:lang w:val="en-US"/>
        </w:rPr>
        <w:lastRenderedPageBreak/>
        <w:t xml:space="preserve">enhanced by psychoanalytic insights (cf. De </w:t>
      </w:r>
      <w:proofErr w:type="spellStart"/>
      <w:r w:rsidRPr="00EA630D">
        <w:rPr>
          <w:rFonts w:ascii="Times New Roman" w:hAnsi="Times New Roman" w:cs="Times New Roman"/>
          <w:lang w:val="en-US"/>
        </w:rPr>
        <w:t>Fina</w:t>
      </w:r>
      <w:proofErr w:type="spellEnd"/>
      <w:r w:rsidRPr="00EA630D">
        <w:rPr>
          <w:rFonts w:ascii="Times New Roman" w:hAnsi="Times New Roman" w:cs="Times New Roman"/>
          <w:lang w:val="en-US"/>
        </w:rPr>
        <w:t>, 2015, p.382), it is shown how this micro-celebrity may constitute a game-changer with regard to entrenched consumptive mores. This is achieved by adopting a narrative strategy of re-evaluation of all cultural values according to the ethos of speed-eating or, as tagged here, ‘</w:t>
      </w:r>
      <w:proofErr w:type="spellStart"/>
      <w:r w:rsidRPr="00EA630D">
        <w:rPr>
          <w:rFonts w:ascii="Times New Roman" w:hAnsi="Times New Roman" w:cs="Times New Roman"/>
          <w:lang w:val="en-US"/>
        </w:rPr>
        <w:t>limeating</w:t>
      </w:r>
      <w:proofErr w:type="spellEnd"/>
      <w:r w:rsidRPr="00EA630D">
        <w:rPr>
          <w:rFonts w:ascii="Times New Roman" w:hAnsi="Times New Roman" w:cs="Times New Roman"/>
          <w:lang w:val="en-US"/>
        </w:rPr>
        <w:t xml:space="preserve">’ as ‘consuming (to) the limit’, and by delivering consumptive desire to an unbound </w:t>
      </w:r>
      <w:proofErr w:type="spellStart"/>
      <w:r w:rsidRPr="00EA630D">
        <w:rPr>
          <w:rFonts w:ascii="Times New Roman" w:hAnsi="Times New Roman" w:cs="Times New Roman"/>
          <w:lang w:val="en-US"/>
        </w:rPr>
        <w:t>orality</w:t>
      </w:r>
      <w:proofErr w:type="spellEnd"/>
      <w:r w:rsidRPr="00EA630D">
        <w:rPr>
          <w:rFonts w:ascii="Times New Roman" w:hAnsi="Times New Roman" w:cs="Times New Roman"/>
          <w:lang w:val="en-US"/>
        </w:rPr>
        <w:t xml:space="preserve"> whereby differentially valorized gastronomic offerings are annihilated in the face of cannibalistic drives.     </w:t>
      </w:r>
    </w:p>
    <w:p w:rsidR="00C71757" w:rsidRPr="00EA630D" w:rsidRDefault="00C71757" w:rsidP="00C71757">
      <w:pPr>
        <w:spacing w:after="0" w:line="360" w:lineRule="auto"/>
        <w:jc w:val="both"/>
        <w:rPr>
          <w:rFonts w:ascii="Times New Roman" w:hAnsi="Times New Roman" w:cs="Times New Roman"/>
          <w:b/>
          <w:lang w:val="en-US"/>
        </w:rPr>
      </w:pPr>
    </w:p>
    <w:p w:rsidR="00C71757" w:rsidRPr="00EA630D" w:rsidRDefault="00C71757" w:rsidP="00C71757">
      <w:pPr>
        <w:spacing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Chapter 6</w:t>
      </w:r>
    </w:p>
    <w:p w:rsidR="00C71757" w:rsidRPr="00EA630D" w:rsidRDefault="00C71757" w:rsidP="00C71757">
      <w:pPr>
        <w:spacing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 xml:space="preserve">Consuming </w:t>
      </w:r>
      <w:proofErr w:type="spellStart"/>
      <w:r w:rsidRPr="00EA630D">
        <w:rPr>
          <w:rFonts w:ascii="Times New Roman" w:hAnsi="Times New Roman" w:cs="Times New Roman"/>
          <w:b/>
          <w:sz w:val="26"/>
          <w:szCs w:val="26"/>
          <w:lang w:val="en-US"/>
        </w:rPr>
        <w:t>antinatalism</w:t>
      </w:r>
      <w:proofErr w:type="spellEnd"/>
      <w:r w:rsidRPr="00EA630D">
        <w:rPr>
          <w:rFonts w:ascii="Times New Roman" w:hAnsi="Times New Roman" w:cs="Times New Roman"/>
          <w:b/>
          <w:sz w:val="26"/>
          <w:szCs w:val="26"/>
          <w:lang w:val="en-US"/>
        </w:rPr>
        <w:t xml:space="preserve"> in social media</w:t>
      </w:r>
    </w:p>
    <w:p w:rsidR="00C71757" w:rsidRPr="00EA630D" w:rsidRDefault="00C71757" w:rsidP="00C71757">
      <w:pPr>
        <w:spacing w:after="0" w:line="360" w:lineRule="auto"/>
        <w:jc w:val="both"/>
        <w:rPr>
          <w:rFonts w:ascii="Times New Roman" w:hAnsi="Times New Roman" w:cs="Times New Roman"/>
          <w:lang w:val="en-US"/>
        </w:rPr>
      </w:pPr>
      <w:r w:rsidRPr="00EA630D">
        <w:rPr>
          <w:rFonts w:ascii="Times New Roman" w:hAnsi="Times New Roman" w:cs="Times New Roman"/>
          <w:b/>
          <w:lang w:val="en-US"/>
        </w:rPr>
        <w:t>Abstract</w:t>
      </w:r>
    </w:p>
    <w:p w:rsidR="00C71757" w:rsidRPr="00EA630D" w:rsidRDefault="00C71757" w:rsidP="00C71757">
      <w:pPr>
        <w:spacing w:after="0" w:line="360" w:lineRule="auto"/>
        <w:jc w:val="both"/>
        <w:rPr>
          <w:rFonts w:ascii="Times New Roman" w:hAnsi="Times New Roman" w:cs="Times New Roman"/>
          <w:lang w:val="en-US"/>
        </w:rPr>
      </w:pPr>
      <w:proofErr w:type="spellStart"/>
      <w:r w:rsidRPr="00EA630D">
        <w:rPr>
          <w:rFonts w:ascii="Times New Roman" w:hAnsi="Times New Roman" w:cs="Times New Roman"/>
          <w:lang w:val="en-US"/>
        </w:rPr>
        <w:t>Antinatalism</w:t>
      </w:r>
      <w:proofErr w:type="spellEnd"/>
      <w:r w:rsidRPr="00EA630D">
        <w:rPr>
          <w:rFonts w:ascii="Times New Roman" w:hAnsi="Times New Roman" w:cs="Times New Roman"/>
          <w:lang w:val="en-US"/>
        </w:rPr>
        <w:t xml:space="preserve">, a relatively recent moral philosophical perspective and ideology that avows ‘it is better not to have ever existed’, has spawned a new social movement with an active presence in social media. This study draws on the discourse historical approach (DHA) to critical discourse analysis for offering a firm understanding as to how the collective identity of the </w:t>
      </w:r>
      <w:proofErr w:type="spellStart"/>
      <w:r w:rsidRPr="00EA630D">
        <w:rPr>
          <w:rFonts w:ascii="Times New Roman" w:hAnsi="Times New Roman" w:cs="Times New Roman"/>
          <w:lang w:val="en-US"/>
        </w:rPr>
        <w:t>Facebook</w:t>
      </w:r>
      <w:proofErr w:type="spellEnd"/>
      <w:r w:rsidRPr="00EA630D">
        <w:rPr>
          <w:rFonts w:ascii="Times New Roman" w:hAnsi="Times New Roman" w:cs="Times New Roman"/>
          <w:lang w:val="en-US"/>
        </w:rPr>
        <w:t xml:space="preserve"> </w:t>
      </w:r>
      <w:proofErr w:type="spellStart"/>
      <w:r w:rsidRPr="00EA630D">
        <w:rPr>
          <w:rFonts w:ascii="Times New Roman" w:hAnsi="Times New Roman" w:cs="Times New Roman"/>
          <w:lang w:val="en-US"/>
        </w:rPr>
        <w:t>antinatalist</w:t>
      </w:r>
      <w:proofErr w:type="spellEnd"/>
      <w:r w:rsidRPr="00EA630D">
        <w:rPr>
          <w:rFonts w:ascii="Times New Roman" w:hAnsi="Times New Roman" w:cs="Times New Roman"/>
          <w:lang w:val="en-US"/>
        </w:rPr>
        <w:t xml:space="preserve"> NSM is formed. By focusing narrowly on how this ideology is consumed in the situated interaction among the NSM’s members it is shown that collective identity is a dynamic schema, rather than a uniform construct, enshrouding a plethora of micro-interactions. Individuals constantly negotiate its meaning in context, as they seek to streamline </w:t>
      </w:r>
      <w:proofErr w:type="spellStart"/>
      <w:r w:rsidRPr="00EA630D">
        <w:rPr>
          <w:rFonts w:ascii="Times New Roman" w:hAnsi="Times New Roman" w:cs="Times New Roman"/>
          <w:lang w:val="en-US"/>
        </w:rPr>
        <w:t>interdiscursively</w:t>
      </w:r>
      <w:proofErr w:type="spellEnd"/>
      <w:r w:rsidRPr="00EA630D">
        <w:rPr>
          <w:rFonts w:ascii="Times New Roman" w:hAnsi="Times New Roman" w:cs="Times New Roman"/>
          <w:lang w:val="en-US"/>
        </w:rPr>
        <w:t xml:space="preserve"> the </w:t>
      </w:r>
      <w:proofErr w:type="spellStart"/>
      <w:r w:rsidRPr="00EA630D">
        <w:rPr>
          <w:rFonts w:ascii="Times New Roman" w:hAnsi="Times New Roman" w:cs="Times New Roman"/>
          <w:lang w:val="en-US"/>
        </w:rPr>
        <w:t>antinatalist</w:t>
      </w:r>
      <w:proofErr w:type="spellEnd"/>
      <w:r w:rsidRPr="00EA630D">
        <w:rPr>
          <w:rFonts w:ascii="Times New Roman" w:hAnsi="Times New Roman" w:cs="Times New Roman"/>
          <w:lang w:val="en-US"/>
        </w:rPr>
        <w:t xml:space="preserve"> system of ideas with their </w:t>
      </w:r>
      <w:proofErr w:type="spellStart"/>
      <w:r w:rsidRPr="00EA630D">
        <w:rPr>
          <w:rFonts w:ascii="Times New Roman" w:hAnsi="Times New Roman" w:cs="Times New Roman"/>
          <w:lang w:val="en-US"/>
        </w:rPr>
        <w:t>lifeworld</w:t>
      </w:r>
      <w:proofErr w:type="spellEnd"/>
      <w:r w:rsidRPr="00EA630D">
        <w:rPr>
          <w:rFonts w:ascii="Times New Roman" w:hAnsi="Times New Roman" w:cs="Times New Roman"/>
          <w:lang w:val="en-US"/>
        </w:rPr>
        <w:t xml:space="preserve"> through a web of interlocking schemata, discursive and rhetorical strategies. Finally, </w:t>
      </w:r>
      <w:proofErr w:type="spellStart"/>
      <w:r w:rsidRPr="00EA630D">
        <w:rPr>
          <w:rFonts w:ascii="Times New Roman" w:hAnsi="Times New Roman" w:cs="Times New Roman"/>
          <w:lang w:val="en-US"/>
        </w:rPr>
        <w:t>antinatalism</w:t>
      </w:r>
      <w:proofErr w:type="spellEnd"/>
      <w:r w:rsidRPr="00EA630D">
        <w:rPr>
          <w:rFonts w:ascii="Times New Roman" w:hAnsi="Times New Roman" w:cs="Times New Roman"/>
          <w:lang w:val="en-US"/>
        </w:rPr>
        <w:t xml:space="preserve"> is identified as a peculiar case of post-modern </w:t>
      </w:r>
      <w:proofErr w:type="spellStart"/>
      <w:proofErr w:type="gramStart"/>
      <w:r w:rsidRPr="00EA630D">
        <w:rPr>
          <w:rFonts w:ascii="Times New Roman" w:hAnsi="Times New Roman" w:cs="Times New Roman"/>
          <w:lang w:val="en-US"/>
        </w:rPr>
        <w:t>metanarrative</w:t>
      </w:r>
      <w:proofErr w:type="spellEnd"/>
      <w:r w:rsidRPr="00EA630D">
        <w:rPr>
          <w:rFonts w:ascii="Times New Roman" w:hAnsi="Times New Roman" w:cs="Times New Roman"/>
          <w:lang w:val="en-US"/>
        </w:rPr>
        <w:t xml:space="preserve">  and</w:t>
      </w:r>
      <w:proofErr w:type="gramEnd"/>
      <w:r w:rsidRPr="00EA630D">
        <w:rPr>
          <w:rFonts w:ascii="Times New Roman" w:hAnsi="Times New Roman" w:cs="Times New Roman"/>
          <w:lang w:val="en-US"/>
        </w:rPr>
        <w:t xml:space="preserve"> conceptually elaborated as a new type of ‘</w:t>
      </w:r>
      <w:proofErr w:type="spellStart"/>
      <w:r w:rsidRPr="00EA630D">
        <w:rPr>
          <w:rFonts w:ascii="Times New Roman" w:hAnsi="Times New Roman" w:cs="Times New Roman"/>
          <w:lang w:val="en-US"/>
        </w:rPr>
        <w:t>metametanarrative</w:t>
      </w:r>
      <w:proofErr w:type="spellEnd"/>
      <w:r w:rsidRPr="00EA630D">
        <w:rPr>
          <w:rFonts w:ascii="Times New Roman" w:hAnsi="Times New Roman" w:cs="Times New Roman"/>
          <w:lang w:val="en-US"/>
        </w:rPr>
        <w:t xml:space="preserve">’. </w:t>
      </w:r>
    </w:p>
    <w:p w:rsidR="00C71757" w:rsidRPr="00EA630D" w:rsidRDefault="00C71757" w:rsidP="00DF32E0">
      <w:pPr>
        <w:rPr>
          <w:rFonts w:ascii="Times New Roman" w:hAnsi="Times New Roman" w:cs="Times New Roman"/>
          <w:lang w:val="en-US"/>
        </w:rPr>
      </w:pPr>
    </w:p>
    <w:p w:rsidR="00C71757" w:rsidRPr="00EA630D" w:rsidRDefault="00C71757" w:rsidP="00950CC4">
      <w:pPr>
        <w:pStyle w:val="ListParagraph"/>
        <w:spacing w:line="360" w:lineRule="auto"/>
        <w:jc w:val="center"/>
        <w:rPr>
          <w:rFonts w:ascii="Times New Roman" w:hAnsi="Times New Roman" w:cs="Times New Roman"/>
          <w:b/>
          <w:i/>
          <w:sz w:val="32"/>
          <w:szCs w:val="32"/>
          <w:lang w:val="en-US"/>
        </w:rPr>
      </w:pPr>
      <w:r w:rsidRPr="00EA630D">
        <w:rPr>
          <w:rFonts w:ascii="Times New Roman" w:hAnsi="Times New Roman" w:cs="Times New Roman"/>
          <w:b/>
          <w:i/>
          <w:sz w:val="32"/>
          <w:szCs w:val="32"/>
          <w:lang w:val="en-US"/>
        </w:rPr>
        <w:t>Consuming the Impossible</w:t>
      </w:r>
    </w:p>
    <w:p w:rsidR="00C71757" w:rsidRPr="00EA630D" w:rsidRDefault="00C71757" w:rsidP="00C71757">
      <w:pPr>
        <w:spacing w:after="0" w:line="360" w:lineRule="auto"/>
        <w:jc w:val="center"/>
        <w:rPr>
          <w:rFonts w:ascii="Times New Roman" w:hAnsi="Times New Roman" w:cs="Times New Roman"/>
          <w:b/>
          <w:color w:val="000000"/>
          <w:sz w:val="26"/>
          <w:szCs w:val="26"/>
          <w:lang w:val="en-US"/>
        </w:rPr>
      </w:pPr>
      <w:r w:rsidRPr="00EA630D">
        <w:rPr>
          <w:rFonts w:ascii="Times New Roman" w:hAnsi="Times New Roman" w:cs="Times New Roman"/>
          <w:b/>
          <w:color w:val="000000"/>
          <w:sz w:val="26"/>
          <w:szCs w:val="26"/>
          <w:lang w:val="en-US"/>
        </w:rPr>
        <w:t>Chapter 7</w:t>
      </w:r>
    </w:p>
    <w:p w:rsidR="00C71757" w:rsidRPr="00EA630D" w:rsidRDefault="00C71757" w:rsidP="00C71757">
      <w:pPr>
        <w:spacing w:after="0" w:line="360" w:lineRule="auto"/>
        <w:jc w:val="center"/>
        <w:rPr>
          <w:rFonts w:ascii="Times New Roman" w:hAnsi="Times New Roman" w:cs="Times New Roman"/>
          <w:b/>
          <w:color w:val="000000"/>
          <w:sz w:val="26"/>
          <w:szCs w:val="26"/>
          <w:lang w:val="en-US"/>
        </w:rPr>
      </w:pPr>
      <w:r w:rsidRPr="00EA630D">
        <w:rPr>
          <w:rFonts w:ascii="Times New Roman" w:hAnsi="Times New Roman" w:cs="Times New Roman"/>
          <w:b/>
          <w:color w:val="000000"/>
          <w:sz w:val="26"/>
          <w:szCs w:val="26"/>
          <w:lang w:val="en-US"/>
        </w:rPr>
        <w:t xml:space="preserve">Consuming the Beauty Ideal: </w:t>
      </w:r>
    </w:p>
    <w:p w:rsidR="00C71757" w:rsidRPr="00EA630D" w:rsidRDefault="00C71757" w:rsidP="00C71757">
      <w:pPr>
        <w:spacing w:after="0" w:line="360" w:lineRule="auto"/>
        <w:jc w:val="center"/>
        <w:rPr>
          <w:rFonts w:ascii="Times New Roman" w:hAnsi="Times New Roman" w:cs="Times New Roman"/>
          <w:b/>
          <w:sz w:val="26"/>
          <w:szCs w:val="26"/>
          <w:lang w:val="en-US"/>
        </w:rPr>
      </w:pPr>
      <w:r w:rsidRPr="00EA630D">
        <w:rPr>
          <w:rFonts w:ascii="Times New Roman" w:hAnsi="Times New Roman" w:cs="Times New Roman"/>
          <w:b/>
          <w:color w:val="000000"/>
          <w:sz w:val="26"/>
          <w:szCs w:val="26"/>
          <w:lang w:val="en-US"/>
        </w:rPr>
        <w:t>A critical argumentation approach to skin-care advertising</w:t>
      </w:r>
    </w:p>
    <w:p w:rsidR="00C71757" w:rsidRPr="00EA630D" w:rsidRDefault="00C71757" w:rsidP="00C71757">
      <w:pPr>
        <w:autoSpaceDE w:val="0"/>
        <w:autoSpaceDN w:val="0"/>
        <w:adjustRightInd w:val="0"/>
        <w:spacing w:after="0" w:line="360" w:lineRule="auto"/>
        <w:jc w:val="both"/>
        <w:rPr>
          <w:rFonts w:ascii="Times New Roman" w:hAnsi="Times New Roman" w:cs="Times New Roman"/>
          <w:b/>
          <w:lang w:val="en-US"/>
        </w:rPr>
      </w:pPr>
    </w:p>
    <w:p w:rsidR="00C71757" w:rsidRPr="00EA630D" w:rsidRDefault="00C71757" w:rsidP="00C71757">
      <w:pPr>
        <w:autoSpaceDE w:val="0"/>
        <w:autoSpaceDN w:val="0"/>
        <w:adjustRightInd w:val="0"/>
        <w:spacing w:after="0" w:line="360" w:lineRule="auto"/>
        <w:jc w:val="both"/>
        <w:rPr>
          <w:rFonts w:ascii="Times New Roman" w:hAnsi="Times New Roman" w:cs="Times New Roman"/>
          <w:b/>
          <w:lang w:val="en-US"/>
        </w:rPr>
      </w:pPr>
      <w:r w:rsidRPr="00EA630D">
        <w:rPr>
          <w:rFonts w:ascii="Times New Roman" w:hAnsi="Times New Roman" w:cs="Times New Roman"/>
          <w:b/>
          <w:lang w:val="en-US"/>
        </w:rPr>
        <w:t xml:space="preserve">Abstract </w:t>
      </w:r>
    </w:p>
    <w:p w:rsidR="00C71757" w:rsidRPr="00EA630D" w:rsidRDefault="00C71757" w:rsidP="00C71757">
      <w:pPr>
        <w:autoSpaceDE w:val="0"/>
        <w:autoSpaceDN w:val="0"/>
        <w:adjustRightInd w:val="0"/>
        <w:spacing w:after="0" w:line="360" w:lineRule="auto"/>
        <w:jc w:val="both"/>
        <w:rPr>
          <w:rFonts w:ascii="Times New Roman" w:hAnsi="Times New Roman" w:cs="Times New Roman"/>
          <w:lang w:val="en-US"/>
        </w:rPr>
      </w:pPr>
      <w:r w:rsidRPr="00EA630D">
        <w:rPr>
          <w:rFonts w:ascii="Times New Roman" w:hAnsi="Times New Roman" w:cs="Times New Roman"/>
          <w:lang w:val="en-US"/>
        </w:rPr>
        <w:t xml:space="preserve">This chapter introduces critical argumentation theory and analysis to cultural consumer research with a view to affording a cultural understanding of advertising discourse. Although rhetorical figures and rhetorical appeals have been amply scrutinized in the marketing discipline, argumentation schemes remain as yet untapped as regards their potential for </w:t>
      </w:r>
      <w:r w:rsidRPr="00EA630D">
        <w:rPr>
          <w:rFonts w:ascii="Times New Roman" w:hAnsi="Times New Roman" w:cs="Times New Roman"/>
          <w:lang w:val="en-US"/>
        </w:rPr>
        <w:lastRenderedPageBreak/>
        <w:t xml:space="preserve">offering nuanced insights about advertising claims by attending to the multiple layers of ad texts’ argumentative </w:t>
      </w:r>
      <w:proofErr w:type="spellStart"/>
      <w:r w:rsidRPr="00EA630D">
        <w:rPr>
          <w:rFonts w:ascii="Times New Roman" w:hAnsi="Times New Roman" w:cs="Times New Roman"/>
          <w:lang w:val="en-US"/>
        </w:rPr>
        <w:t>structuration</w:t>
      </w:r>
      <w:proofErr w:type="spellEnd"/>
      <w:r w:rsidRPr="00EA630D">
        <w:rPr>
          <w:rFonts w:ascii="Times New Roman" w:hAnsi="Times New Roman" w:cs="Times New Roman"/>
          <w:lang w:val="en-US"/>
        </w:rPr>
        <w:t>. In order to illustrate the areas of contribution of critical argumentation, a corpus of print ads from the anti-ageing product category is drawn upon. The analysis unearths layers of argumentation by attending to latent statements, hidden premises and logical fallacies. The implications for critical marketing and for policy-making are highlighted amidst an external marketing environment where anti-ageing claims are attracting heavy criticism.</w:t>
      </w:r>
    </w:p>
    <w:p w:rsidR="00DF32E0" w:rsidRPr="00EA630D" w:rsidRDefault="00DF32E0">
      <w:pPr>
        <w:rPr>
          <w:rFonts w:ascii="Times New Roman" w:hAnsi="Times New Roman" w:cs="Times New Roman"/>
          <w:lang w:val="en-US"/>
        </w:rPr>
      </w:pPr>
    </w:p>
    <w:p w:rsidR="00BD1A36" w:rsidRPr="00EA630D" w:rsidRDefault="00BD1A36" w:rsidP="00BD1A36">
      <w:pPr>
        <w:autoSpaceDE w:val="0"/>
        <w:autoSpaceDN w:val="0"/>
        <w:adjustRightInd w:val="0"/>
        <w:spacing w:after="0"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Chapter 8</w:t>
      </w:r>
    </w:p>
    <w:p w:rsidR="00BD1A36" w:rsidRPr="00EA630D" w:rsidRDefault="00BD1A36" w:rsidP="00BD1A36">
      <w:pPr>
        <w:autoSpaceDE w:val="0"/>
        <w:autoSpaceDN w:val="0"/>
        <w:adjustRightInd w:val="0"/>
        <w:spacing w:after="0" w:line="360" w:lineRule="auto"/>
        <w:jc w:val="center"/>
        <w:rPr>
          <w:rFonts w:ascii="Times New Roman" w:hAnsi="Times New Roman" w:cs="Times New Roman"/>
          <w:b/>
          <w:sz w:val="26"/>
          <w:szCs w:val="26"/>
          <w:lang w:val="en-US"/>
        </w:rPr>
      </w:pPr>
      <w:r w:rsidRPr="00EA630D">
        <w:rPr>
          <w:rFonts w:ascii="Times New Roman" w:hAnsi="Times New Roman" w:cs="Times New Roman"/>
          <w:b/>
          <w:sz w:val="26"/>
          <w:szCs w:val="26"/>
          <w:lang w:val="en-US"/>
        </w:rPr>
        <w:t xml:space="preserve">Consumed by the Real: </w:t>
      </w:r>
    </w:p>
    <w:p w:rsidR="00BD1A36" w:rsidRPr="00EA630D" w:rsidRDefault="00BD1A36" w:rsidP="00BD1A36">
      <w:pPr>
        <w:autoSpaceDE w:val="0"/>
        <w:autoSpaceDN w:val="0"/>
        <w:adjustRightInd w:val="0"/>
        <w:spacing w:after="0" w:line="360" w:lineRule="auto"/>
        <w:jc w:val="center"/>
        <w:rPr>
          <w:rFonts w:ascii="Times New Roman" w:hAnsi="Times New Roman" w:cs="Times New Roman"/>
          <w:b/>
          <w:sz w:val="26"/>
          <w:szCs w:val="26"/>
          <w:lang w:val="en-US"/>
        </w:rPr>
      </w:pPr>
      <w:proofErr w:type="gramStart"/>
      <w:r w:rsidRPr="00EA630D">
        <w:rPr>
          <w:rFonts w:ascii="Times New Roman" w:hAnsi="Times New Roman" w:cs="Times New Roman"/>
          <w:b/>
          <w:sz w:val="26"/>
          <w:szCs w:val="26"/>
          <w:lang w:val="en-US"/>
        </w:rPr>
        <w:t>on</w:t>
      </w:r>
      <w:proofErr w:type="gramEnd"/>
      <w:r w:rsidRPr="00EA630D">
        <w:rPr>
          <w:rFonts w:ascii="Times New Roman" w:hAnsi="Times New Roman" w:cs="Times New Roman"/>
          <w:b/>
          <w:sz w:val="26"/>
          <w:szCs w:val="26"/>
          <w:lang w:val="en-US"/>
        </w:rPr>
        <w:t xml:space="preserve"> </w:t>
      </w:r>
      <w:proofErr w:type="spellStart"/>
      <w:r w:rsidRPr="00EA630D">
        <w:rPr>
          <w:rFonts w:ascii="Times New Roman" w:hAnsi="Times New Roman" w:cs="Times New Roman"/>
          <w:b/>
          <w:sz w:val="26"/>
          <w:szCs w:val="26"/>
          <w:lang w:val="en-US"/>
        </w:rPr>
        <w:t>abjective</w:t>
      </w:r>
      <w:proofErr w:type="spellEnd"/>
      <w:r w:rsidRPr="00EA630D">
        <w:rPr>
          <w:rFonts w:ascii="Times New Roman" w:hAnsi="Times New Roman" w:cs="Times New Roman"/>
          <w:b/>
          <w:sz w:val="26"/>
          <w:szCs w:val="26"/>
          <w:lang w:val="en-US"/>
        </w:rPr>
        <w:t xml:space="preserve"> consumption and its freaky vicissitudes</w:t>
      </w:r>
    </w:p>
    <w:p w:rsidR="00BD1A36" w:rsidRPr="00EA630D" w:rsidRDefault="00BD1A36" w:rsidP="00BD1A36">
      <w:pPr>
        <w:autoSpaceDE w:val="0"/>
        <w:autoSpaceDN w:val="0"/>
        <w:adjustRightInd w:val="0"/>
        <w:spacing w:after="0" w:line="360" w:lineRule="auto"/>
        <w:jc w:val="both"/>
        <w:rPr>
          <w:rFonts w:ascii="Times New Roman" w:hAnsi="Times New Roman" w:cs="Times New Roman"/>
          <w:b/>
          <w:lang w:val="en-US"/>
        </w:rPr>
      </w:pPr>
    </w:p>
    <w:p w:rsidR="00BD1A36" w:rsidRPr="00EA630D" w:rsidRDefault="00BD1A36" w:rsidP="00BD1A36">
      <w:pPr>
        <w:autoSpaceDE w:val="0"/>
        <w:autoSpaceDN w:val="0"/>
        <w:adjustRightInd w:val="0"/>
        <w:spacing w:after="0" w:line="360" w:lineRule="auto"/>
        <w:jc w:val="both"/>
        <w:rPr>
          <w:rFonts w:ascii="Times New Roman" w:hAnsi="Times New Roman" w:cs="Times New Roman"/>
          <w:b/>
          <w:lang w:val="en-US"/>
        </w:rPr>
      </w:pPr>
      <w:r w:rsidRPr="00EA630D">
        <w:rPr>
          <w:rFonts w:ascii="Times New Roman" w:hAnsi="Times New Roman" w:cs="Times New Roman"/>
          <w:b/>
          <w:lang w:val="en-US"/>
        </w:rPr>
        <w:t xml:space="preserve">Abstract </w:t>
      </w:r>
    </w:p>
    <w:p w:rsidR="00BD1A36" w:rsidRPr="00EA630D" w:rsidRDefault="00BD1A36" w:rsidP="00BD1A36">
      <w:pPr>
        <w:pStyle w:val="NormalWeb"/>
        <w:spacing w:before="0" w:beforeAutospacing="0" w:after="150" w:afterAutospacing="0" w:line="360" w:lineRule="auto"/>
        <w:jc w:val="both"/>
        <w:rPr>
          <w:sz w:val="22"/>
          <w:szCs w:val="22"/>
          <w:lang w:val="en-US"/>
        </w:rPr>
      </w:pPr>
      <w:r w:rsidRPr="00EA630D">
        <w:rPr>
          <w:sz w:val="22"/>
          <w:szCs w:val="22"/>
          <w:lang w:val="en-US"/>
        </w:rPr>
        <w:t xml:space="preserve">In this chapter the concept of abjection is extended to cultural consumer research by offering a conceptual framework of </w:t>
      </w:r>
      <w:proofErr w:type="spellStart"/>
      <w:r w:rsidRPr="00EA630D">
        <w:rPr>
          <w:sz w:val="22"/>
          <w:szCs w:val="22"/>
          <w:lang w:val="en-US"/>
        </w:rPr>
        <w:t>abjective</w:t>
      </w:r>
      <w:proofErr w:type="spellEnd"/>
      <w:r w:rsidRPr="00EA630D">
        <w:rPr>
          <w:sz w:val="22"/>
          <w:szCs w:val="22"/>
          <w:lang w:val="en-US"/>
        </w:rPr>
        <w:t xml:space="preserve"> consumption that rests on three pillars, namely irrationality, meaninglessness, dissolution of selfhood. By critically reflecting on </w:t>
      </w:r>
      <w:proofErr w:type="spellStart"/>
      <w:r w:rsidRPr="00EA630D">
        <w:rPr>
          <w:sz w:val="22"/>
          <w:szCs w:val="22"/>
          <w:lang w:val="en-US"/>
        </w:rPr>
        <w:t>Kristeva’s</w:t>
      </w:r>
      <w:proofErr w:type="spellEnd"/>
      <w:r w:rsidRPr="00EA630D">
        <w:rPr>
          <w:sz w:val="22"/>
          <w:szCs w:val="22"/>
          <w:lang w:val="en-US"/>
        </w:rPr>
        <w:t xml:space="preserve"> psychoanalytic insights, it is argued that </w:t>
      </w:r>
      <w:proofErr w:type="spellStart"/>
      <w:r w:rsidRPr="00EA630D">
        <w:rPr>
          <w:sz w:val="22"/>
          <w:szCs w:val="22"/>
          <w:lang w:val="en-US"/>
        </w:rPr>
        <w:t>abjective</w:t>
      </w:r>
      <w:proofErr w:type="spellEnd"/>
      <w:r w:rsidRPr="00EA630D">
        <w:rPr>
          <w:sz w:val="22"/>
          <w:szCs w:val="22"/>
          <w:lang w:val="en-US"/>
        </w:rPr>
        <w:t xml:space="preserve"> consumption constitutes more than a peculiar case of uncontrollable desire, far removed from an affirmative quest for (sub</w:t>
      </w:r>
      <w:proofErr w:type="gramStart"/>
      <w:r w:rsidRPr="00EA630D">
        <w:rPr>
          <w:sz w:val="22"/>
          <w:szCs w:val="22"/>
          <w:lang w:val="en-US"/>
        </w:rPr>
        <w:t>)alternative</w:t>
      </w:r>
      <w:proofErr w:type="gramEnd"/>
      <w:r w:rsidRPr="00EA630D">
        <w:rPr>
          <w:sz w:val="22"/>
          <w:szCs w:val="22"/>
          <w:lang w:val="en-US"/>
        </w:rPr>
        <w:t xml:space="preserve"> cultural identities. The existentially affirmative phenomenon of </w:t>
      </w:r>
      <w:proofErr w:type="spellStart"/>
      <w:r w:rsidRPr="00EA630D">
        <w:rPr>
          <w:sz w:val="22"/>
          <w:szCs w:val="22"/>
          <w:lang w:val="en-US"/>
        </w:rPr>
        <w:t>abjective</w:t>
      </w:r>
      <w:proofErr w:type="spellEnd"/>
      <w:r w:rsidRPr="00EA630D">
        <w:rPr>
          <w:sz w:val="22"/>
          <w:szCs w:val="22"/>
          <w:lang w:val="en-US"/>
        </w:rPr>
        <w:t xml:space="preserve"> consumption and its cultural ramifications are interpreted by pursuing a psychoanalytically informed discourse analytic route. Its modus operandi is illustrated by drawing on a corpus of 50 documentary episodes from the TV series “My Strange Addiction” and “Freaky Eaters.” The findings from this analysis point to different, simultaneously operative discursive complexes (e.g. moralizing, medical), none of which is commensurate to </w:t>
      </w:r>
      <w:proofErr w:type="spellStart"/>
      <w:r w:rsidRPr="00EA630D">
        <w:rPr>
          <w:sz w:val="22"/>
          <w:szCs w:val="22"/>
          <w:lang w:val="en-US"/>
        </w:rPr>
        <w:t>abjective</w:t>
      </w:r>
      <w:proofErr w:type="spellEnd"/>
      <w:r w:rsidRPr="00EA630D">
        <w:rPr>
          <w:sz w:val="22"/>
          <w:szCs w:val="22"/>
          <w:lang w:val="en-US"/>
        </w:rPr>
        <w:t xml:space="preserve"> consumption. </w:t>
      </w:r>
    </w:p>
    <w:p w:rsidR="00C71757" w:rsidRPr="00EA630D" w:rsidRDefault="00C71757">
      <w:pPr>
        <w:rPr>
          <w:rFonts w:ascii="Times New Roman" w:hAnsi="Times New Roman" w:cs="Times New Roman"/>
          <w:lang w:val="en-US"/>
        </w:rPr>
      </w:pPr>
    </w:p>
    <w:sectPr w:rsidR="00C71757" w:rsidRPr="00EA630D" w:rsidSect="00EB2949">
      <w:footerReference w:type="default" r:id="rId1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2A4" w:rsidRDefault="004872A4" w:rsidP="00033564">
      <w:pPr>
        <w:spacing w:after="0" w:line="240" w:lineRule="auto"/>
      </w:pPr>
      <w:r>
        <w:separator/>
      </w:r>
    </w:p>
  </w:endnote>
  <w:endnote w:type="continuationSeparator" w:id="0">
    <w:p w:rsidR="004872A4" w:rsidRDefault="004872A4" w:rsidP="0003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F7" w:rsidRPr="00752FF7" w:rsidRDefault="00752FF7">
    <w:pPr>
      <w:pStyle w:val="Footer"/>
      <w:pBdr>
        <w:top w:val="thinThickSmallGap" w:sz="24" w:space="1" w:color="622423" w:themeColor="accent2" w:themeShade="7F"/>
      </w:pBdr>
      <w:rPr>
        <w:rFonts w:ascii="Times New Roman" w:hAnsi="Times New Roman" w:cs="Times New Roman"/>
        <w:lang w:val="en-US"/>
      </w:rPr>
    </w:pPr>
    <w:r>
      <w:rPr>
        <w:rFonts w:ascii="Times New Roman" w:hAnsi="Times New Roman" w:cs="Times New Roman"/>
        <w:lang w:val="en-US"/>
      </w:rPr>
      <w:t>Geo</w:t>
    </w:r>
    <w:r w:rsidRPr="00752FF7">
      <w:rPr>
        <w:rFonts w:ascii="Times New Roman" w:hAnsi="Times New Roman" w:cs="Times New Roman"/>
        <w:lang w:val="en-US"/>
      </w:rPr>
      <w:t xml:space="preserve">rge </w:t>
    </w:r>
    <w:proofErr w:type="spellStart"/>
    <w:r w:rsidRPr="00752FF7">
      <w:rPr>
        <w:rFonts w:ascii="Times New Roman" w:hAnsi="Times New Roman" w:cs="Times New Roman"/>
        <w:lang w:val="en-US"/>
      </w:rPr>
      <w:t>Rossolatos-Interdiscursive</w:t>
    </w:r>
    <w:proofErr w:type="spellEnd"/>
    <w:r w:rsidRPr="00752FF7">
      <w:rPr>
        <w:rFonts w:ascii="Times New Roman" w:hAnsi="Times New Roman" w:cs="Times New Roman"/>
        <w:lang w:val="en-US"/>
      </w:rPr>
      <w:t xml:space="preserve"> Readings in Cultural Consumer Research</w:t>
    </w:r>
    <w:r w:rsidRPr="00752FF7">
      <w:rPr>
        <w:rFonts w:ascii="Times New Roman" w:hAnsi="Times New Roman" w:cs="Times New Roman"/>
      </w:rPr>
      <w:ptab w:relativeTo="margin" w:alignment="right" w:leader="none"/>
    </w:r>
    <w:r w:rsidRPr="00752FF7">
      <w:rPr>
        <w:rFonts w:ascii="Times New Roman" w:hAnsi="Times New Roman" w:cs="Times New Roman"/>
        <w:lang w:val="en-US"/>
      </w:rPr>
      <w:t xml:space="preserve">Page </w:t>
    </w:r>
    <w:r w:rsidR="00805DA8" w:rsidRPr="00752FF7">
      <w:rPr>
        <w:rFonts w:ascii="Times New Roman" w:hAnsi="Times New Roman" w:cs="Times New Roman"/>
      </w:rPr>
      <w:fldChar w:fldCharType="begin"/>
    </w:r>
    <w:r w:rsidRPr="00752FF7">
      <w:rPr>
        <w:rFonts w:ascii="Times New Roman" w:hAnsi="Times New Roman" w:cs="Times New Roman"/>
        <w:lang w:val="en-US"/>
      </w:rPr>
      <w:instrText xml:space="preserve"> PAGE   \* MERGEFORMAT </w:instrText>
    </w:r>
    <w:r w:rsidR="00805DA8" w:rsidRPr="00752FF7">
      <w:rPr>
        <w:rFonts w:ascii="Times New Roman" w:hAnsi="Times New Roman" w:cs="Times New Roman"/>
      </w:rPr>
      <w:fldChar w:fldCharType="separate"/>
    </w:r>
    <w:r w:rsidR="00D868B2">
      <w:rPr>
        <w:rFonts w:ascii="Times New Roman" w:hAnsi="Times New Roman" w:cs="Times New Roman"/>
        <w:noProof/>
        <w:lang w:val="en-US"/>
      </w:rPr>
      <w:t>3</w:t>
    </w:r>
    <w:r w:rsidR="00805DA8" w:rsidRPr="00752FF7">
      <w:rPr>
        <w:rFonts w:ascii="Times New Roman" w:hAnsi="Times New Roman" w:cs="Times New Roman"/>
      </w:rPr>
      <w:fldChar w:fldCharType="end"/>
    </w:r>
  </w:p>
  <w:p w:rsidR="00033564" w:rsidRPr="00752FF7" w:rsidRDefault="00033564">
    <w:pPr>
      <w:pStyle w:val="Footer"/>
      <w:rPr>
        <w:rFonts w:ascii="Times New Roman" w:hAnsi="Times New Roman" w:cs="Times New Roman"/>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2A4" w:rsidRDefault="004872A4" w:rsidP="00033564">
      <w:pPr>
        <w:spacing w:after="0" w:line="240" w:lineRule="auto"/>
      </w:pPr>
      <w:r>
        <w:separator/>
      </w:r>
    </w:p>
  </w:footnote>
  <w:footnote w:type="continuationSeparator" w:id="0">
    <w:p w:rsidR="004872A4" w:rsidRDefault="004872A4" w:rsidP="00033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047D9"/>
    <w:multiLevelType w:val="hybridMultilevel"/>
    <w:tmpl w:val="EFECE1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9F4C56"/>
    <w:rsid w:val="0003005B"/>
    <w:rsid w:val="00033564"/>
    <w:rsid w:val="00063C4B"/>
    <w:rsid w:val="001B592B"/>
    <w:rsid w:val="0026059D"/>
    <w:rsid w:val="00377CF6"/>
    <w:rsid w:val="003F23AC"/>
    <w:rsid w:val="004449A3"/>
    <w:rsid w:val="00452416"/>
    <w:rsid w:val="004824E3"/>
    <w:rsid w:val="004872A4"/>
    <w:rsid w:val="005500C9"/>
    <w:rsid w:val="00584287"/>
    <w:rsid w:val="0064782F"/>
    <w:rsid w:val="006A3E5D"/>
    <w:rsid w:val="006B7EBA"/>
    <w:rsid w:val="006C165D"/>
    <w:rsid w:val="006F1868"/>
    <w:rsid w:val="007129E6"/>
    <w:rsid w:val="00743853"/>
    <w:rsid w:val="00752FF7"/>
    <w:rsid w:val="00805DA8"/>
    <w:rsid w:val="0084097B"/>
    <w:rsid w:val="008679AF"/>
    <w:rsid w:val="008D1378"/>
    <w:rsid w:val="00950CC4"/>
    <w:rsid w:val="009F4C56"/>
    <w:rsid w:val="00A21E96"/>
    <w:rsid w:val="00AA1610"/>
    <w:rsid w:val="00B247BF"/>
    <w:rsid w:val="00BD1A36"/>
    <w:rsid w:val="00C60DF7"/>
    <w:rsid w:val="00C71757"/>
    <w:rsid w:val="00CC52D4"/>
    <w:rsid w:val="00D74F5F"/>
    <w:rsid w:val="00D868B2"/>
    <w:rsid w:val="00D86A1C"/>
    <w:rsid w:val="00DF32E0"/>
    <w:rsid w:val="00E2441D"/>
    <w:rsid w:val="00E6588C"/>
    <w:rsid w:val="00E853C5"/>
    <w:rsid w:val="00EA630D"/>
    <w:rsid w:val="00EA66DE"/>
    <w:rsid w:val="00EB2949"/>
    <w:rsid w:val="00F120F1"/>
    <w:rsid w:val="00FB03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9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757"/>
    <w:pPr>
      <w:ind w:left="720"/>
      <w:contextualSpacing/>
    </w:pPr>
  </w:style>
  <w:style w:type="table" w:styleId="TableGrid">
    <w:name w:val="Table Grid"/>
    <w:basedOn w:val="TableNormal"/>
    <w:uiPriority w:val="59"/>
    <w:rsid w:val="00C7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D1A3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semiHidden/>
    <w:unhideWhenUsed/>
    <w:rsid w:val="0003356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33564"/>
  </w:style>
  <w:style w:type="paragraph" w:styleId="Footer">
    <w:name w:val="footer"/>
    <w:basedOn w:val="Normal"/>
    <w:link w:val="FooterChar"/>
    <w:uiPriority w:val="99"/>
    <w:unhideWhenUsed/>
    <w:rsid w:val="000335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3564"/>
  </w:style>
  <w:style w:type="paragraph" w:styleId="BalloonText">
    <w:name w:val="Balloon Text"/>
    <w:basedOn w:val="Normal"/>
    <w:link w:val="BalloonTextChar"/>
    <w:uiPriority w:val="99"/>
    <w:semiHidden/>
    <w:unhideWhenUsed/>
    <w:rsid w:val="00E24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41D"/>
    <w:rPr>
      <w:rFonts w:ascii="Tahoma" w:hAnsi="Tahoma" w:cs="Tahoma"/>
      <w:sz w:val="16"/>
      <w:szCs w:val="16"/>
    </w:rPr>
  </w:style>
  <w:style w:type="character" w:styleId="Hyperlink">
    <w:name w:val="Hyperlink"/>
    <w:basedOn w:val="DefaultParagraphFont"/>
    <w:uiPriority w:val="99"/>
    <w:unhideWhenUsed/>
    <w:rsid w:val="0026059D"/>
    <w:rPr>
      <w:color w:val="0000FF"/>
      <w:u w:val="single"/>
    </w:rPr>
  </w:style>
</w:styles>
</file>

<file path=word/webSettings.xml><?xml version="1.0" encoding="utf-8"?>
<w:webSettings xmlns:r="http://schemas.openxmlformats.org/officeDocument/2006/relationships" xmlns:w="http://schemas.openxmlformats.org/wordprocessingml/2006/main">
  <w:divs>
    <w:div w:id="18139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product/1527513726/ref=dbs_a_def_rwt_bibl_vppi_i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apers.ssrn.com/sol3/papers.cfm?abstract_id=3163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gr/books?id=6no-ugEACAAJ&amp;dq=Interdiscursive+Readings+in+Cultural+Consumer+Research&amp;hl=en&amp;sa=X&amp;ved=0ahUKEwiLwL6M5svdAhUFBywKHQAZDhwQ6AEIKDA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mbridgescholars.com/interdiscursive-readings-in-cultural-consumer-research" TargetMode="External"/><Relationship Id="rId4" Type="http://schemas.openxmlformats.org/officeDocument/2006/relationships/webSettings" Target="webSettings.xml"/><Relationship Id="rId9" Type="http://schemas.openxmlformats.org/officeDocument/2006/relationships/hyperlink" Target="https://www.cambridgescholars.com/download/sample/647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2233</Words>
  <Characters>12060</Characters>
  <Application>Microsoft Office Word</Application>
  <DocSecurity>0</DocSecurity>
  <Lines>100</Lines>
  <Paragraphs>28</Paragraphs>
  <ScaleCrop>false</ScaleCrop>
  <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2018-08-31T05:18:00Z</dcterms:created>
  <dcterms:modified xsi:type="dcterms:W3CDTF">2018-09-21T11:35:00Z</dcterms:modified>
</cp:coreProperties>
</file>